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A7" w:rsidRDefault="00B25DA7" w:rsidP="00B25DA7">
      <w:pPr>
        <w:jc w:val="center"/>
        <w:rPr>
          <w:b/>
        </w:rPr>
      </w:pPr>
      <w:r>
        <w:rPr>
          <w:b/>
        </w:rPr>
        <w:t xml:space="preserve">Информация о ходе </w:t>
      </w:r>
      <w:r w:rsidRPr="000104EC">
        <w:rPr>
          <w:b/>
        </w:rPr>
        <w:t>реализации приоритетного проекта развития Республики Дагестан «</w:t>
      </w:r>
      <w:r>
        <w:rPr>
          <w:b/>
        </w:rPr>
        <w:t>Безопасный Дагестан</w:t>
      </w:r>
      <w:r>
        <w:rPr>
          <w:b/>
          <w:bCs/>
        </w:rPr>
        <w:t xml:space="preserve">» </w:t>
      </w:r>
      <w:r w:rsidRPr="000104EC">
        <w:rPr>
          <w:b/>
        </w:rPr>
        <w:t xml:space="preserve"> на территории муниципального района «</w:t>
      </w:r>
      <w:proofErr w:type="spellStart"/>
      <w:r w:rsidRPr="000104EC">
        <w:rPr>
          <w:b/>
        </w:rPr>
        <w:t>Магарамкентский</w:t>
      </w:r>
      <w:proofErr w:type="spellEnd"/>
      <w:r w:rsidRPr="000104EC">
        <w:rPr>
          <w:b/>
        </w:rPr>
        <w:t xml:space="preserve"> район»  на 2014 год</w:t>
      </w:r>
      <w:r>
        <w:rPr>
          <w:b/>
        </w:rPr>
        <w:t xml:space="preserve"> </w:t>
      </w:r>
    </w:p>
    <w:p w:rsidR="00B25DA7" w:rsidRDefault="00B25DA7" w:rsidP="00B25DA7"/>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359"/>
        <w:gridCol w:w="5721"/>
      </w:tblGrid>
      <w:tr w:rsidR="00B25DA7" w:rsidRPr="004E3853" w:rsidTr="003C7F1F">
        <w:tc>
          <w:tcPr>
            <w:tcW w:w="720" w:type="dxa"/>
          </w:tcPr>
          <w:p w:rsidR="00B25DA7" w:rsidRPr="006E75A6" w:rsidRDefault="00B25DA7" w:rsidP="003C7F1F">
            <w:pPr>
              <w:pStyle w:val="NoSpacing"/>
              <w:ind w:right="99"/>
              <w:jc w:val="center"/>
              <w:rPr>
                <w:rFonts w:ascii="Times New Roman" w:hAnsi="Times New Roman"/>
              </w:rPr>
            </w:pPr>
            <w:r w:rsidRPr="006E75A6">
              <w:rPr>
                <w:rFonts w:ascii="Times New Roman" w:hAnsi="Times New Roman"/>
              </w:rPr>
              <w:t>1.</w:t>
            </w:r>
          </w:p>
        </w:tc>
        <w:tc>
          <w:tcPr>
            <w:tcW w:w="4359" w:type="dxa"/>
          </w:tcPr>
          <w:p w:rsidR="00B25DA7" w:rsidRPr="006E75A6" w:rsidRDefault="00B25DA7" w:rsidP="003C7F1F">
            <w:pPr>
              <w:pStyle w:val="-11"/>
              <w:ind w:left="0" w:right="99"/>
              <w:jc w:val="both"/>
              <w:rPr>
                <w:rFonts w:ascii="Times New Roman" w:hAnsi="Times New Roman"/>
                <w:sz w:val="24"/>
                <w:szCs w:val="24"/>
              </w:rPr>
            </w:pPr>
            <w:r w:rsidRPr="006E75A6">
              <w:rPr>
                <w:rFonts w:ascii="Times New Roman" w:hAnsi="Times New Roman"/>
                <w:sz w:val="24"/>
                <w:szCs w:val="24"/>
              </w:rPr>
              <w:t>Реализация государственной программы РД «Информационное противодействие идеологии экстремизма и терроризма на 2014-2016 годы»</w:t>
            </w:r>
          </w:p>
        </w:tc>
        <w:tc>
          <w:tcPr>
            <w:tcW w:w="5721" w:type="dxa"/>
          </w:tcPr>
          <w:p w:rsidR="00B25DA7" w:rsidRPr="00E21FC2" w:rsidRDefault="00B25DA7" w:rsidP="003C7F1F">
            <w:pPr>
              <w:jc w:val="both"/>
            </w:pPr>
            <w:r w:rsidRPr="00E21FC2">
              <w:t xml:space="preserve">       В рамках реализации в муниципальном районе Комплексного плана противодействия идеологии терроризма в Российской Федерации на 2013-2018 годы разработан и утвержден План  программных мероприятий.</w:t>
            </w:r>
          </w:p>
          <w:p w:rsidR="00B25DA7" w:rsidRPr="00E21FC2" w:rsidRDefault="00B25DA7" w:rsidP="003C7F1F">
            <w:pPr>
              <w:jc w:val="both"/>
            </w:pPr>
            <w:r w:rsidRPr="00E21FC2">
              <w:t xml:space="preserve">       Принимаются дополнительные меры, направленные на повышение эффективности работы по исполнению Комплексного плана противодействия идеологии терроризма в Российской Федерации на 2013-2018 годы. </w:t>
            </w:r>
          </w:p>
          <w:p w:rsidR="00B25DA7" w:rsidRPr="00E21FC2" w:rsidRDefault="00B25DA7" w:rsidP="003C7F1F">
            <w:pPr>
              <w:jc w:val="both"/>
            </w:pPr>
            <w:r w:rsidRPr="00E21FC2">
              <w:t xml:space="preserve">      Вопрос о реализации Комплексного плана ежеквартально рассматривается на заседаниях антитеррористической комиссии. </w:t>
            </w:r>
          </w:p>
          <w:p w:rsidR="00B25DA7" w:rsidRPr="00E21FC2" w:rsidRDefault="00B25DA7" w:rsidP="003C7F1F">
            <w:pPr>
              <w:jc w:val="both"/>
            </w:pPr>
            <w:r w:rsidRPr="00E21FC2">
              <w:t xml:space="preserve">       В 2014 году проведено 5 заседаний АТК в муниципальном районе. </w:t>
            </w:r>
          </w:p>
          <w:p w:rsidR="00B25DA7" w:rsidRPr="00E21FC2" w:rsidRDefault="00B25DA7" w:rsidP="003C7F1F">
            <w:pPr>
              <w:jc w:val="both"/>
            </w:pPr>
            <w:r w:rsidRPr="00E21FC2">
              <w:t xml:space="preserve">       В этих целях принят ряд муниципальных нормативно-правовых документов и ведется постоянный </w:t>
            </w:r>
            <w:proofErr w:type="gramStart"/>
            <w:r w:rsidRPr="00E21FC2">
              <w:t>контроль за</w:t>
            </w:r>
            <w:proofErr w:type="gramEnd"/>
            <w:r w:rsidRPr="00E21FC2">
              <w:t xml:space="preserve"> их выполнением.      </w:t>
            </w:r>
          </w:p>
          <w:p w:rsidR="00B25DA7" w:rsidRPr="00E21FC2" w:rsidRDefault="00B25DA7" w:rsidP="003C7F1F">
            <w:pPr>
              <w:jc w:val="both"/>
            </w:pPr>
            <w:r w:rsidRPr="00E21FC2">
              <w:t xml:space="preserve">       Разработано и утверждено новое положение об антитеррористической комиссии в муниципальном районе, обновлен состав комиссии и принят ее регламент.   </w:t>
            </w:r>
          </w:p>
          <w:p w:rsidR="00B25DA7" w:rsidRPr="00E21FC2" w:rsidRDefault="00B25DA7" w:rsidP="003C7F1F">
            <w:pPr>
              <w:ind w:left="24" w:firstLine="240"/>
              <w:jc w:val="both"/>
            </w:pPr>
            <w:r w:rsidRPr="00E21FC2">
              <w:t xml:space="preserve">  В целях усиления деятельности антитеррористической комиссии в муниципальном районе создано специальное структурное подразделение – аппарат антитеррористической комиссии.        </w:t>
            </w:r>
          </w:p>
          <w:p w:rsidR="00B25DA7" w:rsidRPr="00E21FC2" w:rsidRDefault="00B25DA7" w:rsidP="003C7F1F">
            <w:pPr>
              <w:ind w:left="24" w:firstLine="240"/>
              <w:jc w:val="both"/>
            </w:pPr>
            <w:r w:rsidRPr="00E21FC2">
              <w:t xml:space="preserve">   При антитеррористической комиссии созданы постоянно действующие рабочие группы, состоящие из представителей правоохранительных органов,  органов местного самоуправления, общественных организаций и духовенства, которые принимают активное участие в подготовке и проведении регулярных адресных бесед, информационно-пропагандистских и просветительских мероприятий антитеррористической направленности с различными категориями населения.</w:t>
            </w:r>
          </w:p>
          <w:p w:rsidR="00B25DA7" w:rsidRPr="00E21FC2" w:rsidRDefault="00B25DA7" w:rsidP="003C7F1F">
            <w:pPr>
              <w:pStyle w:val="a3"/>
              <w:spacing w:after="0"/>
              <w:ind w:right="20"/>
              <w:jc w:val="both"/>
            </w:pPr>
            <w:r w:rsidRPr="00E21FC2">
              <w:t xml:space="preserve">         Для проведения эффективной работы по реализации программных мероприятий  из районного бюджета выделено и освоено 60 тыс. рублей.</w:t>
            </w:r>
          </w:p>
          <w:p w:rsidR="00B25DA7" w:rsidRPr="00E21FC2" w:rsidRDefault="00B25DA7" w:rsidP="003C7F1F">
            <w:pPr>
              <w:jc w:val="both"/>
            </w:pPr>
            <w:r w:rsidRPr="00E21FC2">
              <w:t xml:space="preserve">       В сельских поселениях с неблагополучной оперативной  и общественно-политической обстановкой проводятся сельские сходы, собрания, выездные заседания антитеррористической комиссии, отчеты участковых уполномоченных полиции, на которых старейшины, авторитетные люди выступают с предложениями по оздоровлению </w:t>
            </w:r>
            <w:r w:rsidRPr="00E21FC2">
              <w:lastRenderedPageBreak/>
              <w:t xml:space="preserve">обстановки, предотвращению причин, порождающих нездоровые явления.      </w:t>
            </w:r>
          </w:p>
          <w:p w:rsidR="00B25DA7" w:rsidRPr="00E21FC2" w:rsidRDefault="00B25DA7" w:rsidP="003C7F1F">
            <w:pPr>
              <w:jc w:val="both"/>
            </w:pPr>
            <w:r w:rsidRPr="00E21FC2">
              <w:t xml:space="preserve">         Анализ показателей, характеризующих </w:t>
            </w:r>
            <w:proofErr w:type="gramStart"/>
            <w:r w:rsidRPr="00E21FC2">
              <w:t>криминогенную ситуацию</w:t>
            </w:r>
            <w:proofErr w:type="gramEnd"/>
            <w:r w:rsidRPr="00E21FC2">
              <w:t xml:space="preserve"> в районе за  2014 год, позволяет отметить снижение общей преступности. </w:t>
            </w:r>
          </w:p>
          <w:p w:rsidR="00B25DA7" w:rsidRPr="00E21FC2" w:rsidRDefault="00B25DA7" w:rsidP="003C7F1F">
            <w:pPr>
              <w:jc w:val="both"/>
            </w:pPr>
            <w:r w:rsidRPr="00E21FC2">
              <w:t xml:space="preserve">       На территории района диверсионно-террористические группы, незаконные вооруженные формирования и </w:t>
            </w:r>
            <w:proofErr w:type="spellStart"/>
            <w:r w:rsidRPr="00E21FC2">
              <w:t>бандподполье</w:t>
            </w:r>
            <w:proofErr w:type="spellEnd"/>
            <w:r w:rsidRPr="00E21FC2">
              <w:t xml:space="preserve"> отсутствуют.</w:t>
            </w:r>
          </w:p>
          <w:p w:rsidR="00B25DA7" w:rsidRPr="00E21FC2" w:rsidRDefault="00B25DA7" w:rsidP="003C7F1F">
            <w:pPr>
              <w:jc w:val="both"/>
            </w:pPr>
            <w:r w:rsidRPr="00E21FC2">
              <w:t xml:space="preserve">       Конфликтов на межнациональной почве и тенденций к их возникновению в районе также не отмечено.</w:t>
            </w:r>
          </w:p>
          <w:p w:rsidR="00B25DA7" w:rsidRPr="00E21FC2" w:rsidRDefault="00B25DA7" w:rsidP="003C7F1F">
            <w:pPr>
              <w:pStyle w:val="a3"/>
              <w:spacing w:after="0"/>
              <w:ind w:right="20"/>
              <w:jc w:val="both"/>
            </w:pPr>
            <w:r w:rsidRPr="00E21FC2">
              <w:t xml:space="preserve">       Однако, несмотря на принимаемые меры, одним из основных факторов, влияющих на общественно-политическую ситуацию и на правопорядок в районе, продолжает оставаться идеология терроризма.</w:t>
            </w:r>
          </w:p>
          <w:p w:rsidR="00B25DA7" w:rsidRPr="00E21FC2" w:rsidRDefault="00B25DA7" w:rsidP="003C7F1F">
            <w:pPr>
              <w:pStyle w:val="a3"/>
              <w:spacing w:after="0"/>
              <w:ind w:left="20" w:right="20"/>
              <w:jc w:val="both"/>
            </w:pPr>
            <w:r w:rsidRPr="00E21FC2">
              <w:t xml:space="preserve">        В настоящее время на учете отдела МВД России по </w:t>
            </w:r>
            <w:proofErr w:type="spellStart"/>
            <w:r w:rsidRPr="00E21FC2">
              <w:t>Магарамкентскому</w:t>
            </w:r>
            <w:proofErr w:type="spellEnd"/>
            <w:r w:rsidRPr="00E21FC2">
              <w:t xml:space="preserve"> району состоит 168 человек, наиболее подверженных влиянию идеологии экстремизма.</w:t>
            </w:r>
          </w:p>
          <w:p w:rsidR="00B25DA7" w:rsidRPr="00E21FC2" w:rsidRDefault="00B25DA7" w:rsidP="003C7F1F">
            <w:pPr>
              <w:pStyle w:val="a3"/>
              <w:spacing w:after="0"/>
              <w:ind w:left="20" w:right="20"/>
              <w:jc w:val="both"/>
            </w:pPr>
            <w:r w:rsidRPr="00E21FC2">
              <w:t xml:space="preserve">        В рамках деятельности созданных при антитеррористической комиссии рабочих групп с данной категорией граждан проводятся адресные беседы и другие мероприятия по оказанию профилактического воздействия на них.</w:t>
            </w:r>
          </w:p>
          <w:p w:rsidR="00B25DA7" w:rsidRPr="00E21FC2" w:rsidRDefault="00B25DA7" w:rsidP="003C7F1F">
            <w:pPr>
              <w:pStyle w:val="a3"/>
              <w:spacing w:after="0"/>
              <w:ind w:left="20" w:right="20"/>
              <w:jc w:val="both"/>
            </w:pPr>
            <w:r w:rsidRPr="00E21FC2">
              <w:t xml:space="preserve">       Осуществляются мероприятия по социальной реабилитации граждан, отбывших наказания за преступления террористического и экстремистского характера. Таких граждан в районе трое.                           </w:t>
            </w:r>
          </w:p>
          <w:p w:rsidR="00B25DA7" w:rsidRPr="00E21FC2" w:rsidRDefault="00B25DA7" w:rsidP="003C7F1F">
            <w:pPr>
              <w:ind w:left="24" w:firstLine="240"/>
              <w:jc w:val="both"/>
            </w:pPr>
            <w:r w:rsidRPr="00E21FC2">
              <w:t xml:space="preserve">Организована работа по привлечению родителей и близких родственников, дети которых находятся в рядах </w:t>
            </w:r>
            <w:proofErr w:type="spellStart"/>
            <w:r w:rsidRPr="00E21FC2">
              <w:t>бандподполья</w:t>
            </w:r>
            <w:proofErr w:type="spellEnd"/>
            <w:r w:rsidRPr="00E21FC2">
              <w:t xml:space="preserve">, в том числе участвующих в зарубежных вооруженных конфликтах, для обращения к ним с требованием о прекращении противоправной деятельности и возвращении домой, к мирному созидательному труду. Мероприятия также направлены на недопущение вовлечения молодежи, жен и близких родственников членов </w:t>
            </w:r>
            <w:proofErr w:type="spellStart"/>
            <w:r w:rsidRPr="00E21FC2">
              <w:t>бандподполья</w:t>
            </w:r>
            <w:proofErr w:type="spellEnd"/>
            <w:r w:rsidRPr="00E21FC2">
              <w:t xml:space="preserve"> в экстремистскую и террористическую деятельность.    </w:t>
            </w:r>
          </w:p>
          <w:p w:rsidR="00B25DA7" w:rsidRPr="00E21FC2" w:rsidRDefault="00B25DA7" w:rsidP="003C7F1F">
            <w:pPr>
              <w:ind w:right="-40"/>
              <w:jc w:val="both"/>
            </w:pPr>
            <w:r w:rsidRPr="00E21FC2">
              <w:t xml:space="preserve">       В целях недопущения пропаганды экстремистских учений на территории района с лицами, получившими религиозное образование за рубежом, обучающимися, а также  с их родителями с участием представителей духовенства проводится целенаправленная индивидуально-профилактическая работа. </w:t>
            </w:r>
          </w:p>
          <w:p w:rsidR="00B25DA7" w:rsidRPr="00E21FC2" w:rsidRDefault="00B25DA7" w:rsidP="003C7F1F">
            <w:pPr>
              <w:ind w:right="-40"/>
              <w:jc w:val="both"/>
            </w:pPr>
            <w:r w:rsidRPr="00E21FC2">
              <w:t xml:space="preserve">       В настоящее время 4 человека прошли обучение и четверо граждан продолжают учебу в зарубежных религиозных учебных заведениях.</w:t>
            </w:r>
          </w:p>
          <w:p w:rsidR="00B25DA7" w:rsidRPr="00E21FC2" w:rsidRDefault="00B25DA7" w:rsidP="003C7F1F">
            <w:pPr>
              <w:ind w:right="-40"/>
              <w:jc w:val="both"/>
            </w:pPr>
            <w:r w:rsidRPr="00E21FC2">
              <w:t xml:space="preserve">       Анализ состояния религиозной ситуации в районе свидетельствует о тенденции роста роли </w:t>
            </w:r>
            <w:r w:rsidRPr="00E21FC2">
              <w:lastRenderedPageBreak/>
              <w:t>религии в общественной жизни, ее влияние на нравственный, духовный и социальный уровень общества, рост числа верующих.</w:t>
            </w:r>
          </w:p>
          <w:p w:rsidR="00B25DA7" w:rsidRPr="00E21FC2" w:rsidRDefault="00B25DA7" w:rsidP="003C7F1F">
            <w:pPr>
              <w:jc w:val="both"/>
            </w:pPr>
            <w:r w:rsidRPr="00E21FC2">
              <w:t xml:space="preserve">        На территории района имеется 17 религиозных групп и 19 сельских мечетей. Функционирует Совет имамов района. В целях пропаганды традиционного ислама в районных СМИ регулярно выступают представители Совета имамов,   транслируются по телевидению все религиозные мероприятия, праздники. </w:t>
            </w:r>
          </w:p>
          <w:p w:rsidR="00B25DA7" w:rsidRPr="00E21FC2" w:rsidRDefault="00B25DA7" w:rsidP="003C7F1F">
            <w:pPr>
              <w:ind w:left="24" w:firstLine="240"/>
              <w:jc w:val="both"/>
            </w:pPr>
            <w:r w:rsidRPr="00E21FC2">
              <w:t xml:space="preserve">  </w:t>
            </w:r>
            <w:proofErr w:type="gramStart"/>
            <w:r w:rsidRPr="00E21FC2">
              <w:t>В рамках мероприятий, предусмотренных Комплексным планом, в сентябре в сельских поселениях и образовательных учреждениях района с привлечением молодежи, духовенства, спортсменов, учащихся школ организованы и проведены общественно-политические, культурные и спортивные мероприятия, приуроченные ко Дню солидарности в борьбе с терроризмом, посвященные памяти жертв террористических актов, а также сотрудников правоохранительных органов, погибших при выполнении служебного долга.</w:t>
            </w:r>
            <w:proofErr w:type="gramEnd"/>
          </w:p>
          <w:p w:rsidR="00B25DA7" w:rsidRPr="00E21FC2" w:rsidRDefault="00B25DA7" w:rsidP="003C7F1F">
            <w:pPr>
              <w:jc w:val="both"/>
            </w:pPr>
            <w:r w:rsidRPr="00E21FC2">
              <w:t xml:space="preserve">        Управлением образования проведен районный конкурс рисунков и сочинений среди учащихся образовательных учреждений района на тему: «Я против терроризма». Победители конкурса награждены грамотами и денежными премиями.  </w:t>
            </w:r>
          </w:p>
          <w:p w:rsidR="00B25DA7" w:rsidRPr="00E21FC2" w:rsidRDefault="00B25DA7" w:rsidP="003C7F1F">
            <w:pPr>
              <w:jc w:val="both"/>
            </w:pPr>
            <w:r w:rsidRPr="00E21FC2">
              <w:t xml:space="preserve">        В последнее время наиболее эффективным средством информационного воздействия экстремистов на молодежь становится Интернет. </w:t>
            </w:r>
          </w:p>
          <w:p w:rsidR="00B25DA7" w:rsidRPr="00E21FC2" w:rsidRDefault="00B25DA7" w:rsidP="003C7F1F">
            <w:pPr>
              <w:jc w:val="both"/>
            </w:pPr>
            <w:r w:rsidRPr="00E21FC2">
              <w:t xml:space="preserve">        В рамках единой информационной политики в районе проводится  значительная работа по противодействию этим тенденциям: </w:t>
            </w:r>
          </w:p>
          <w:p w:rsidR="00B25DA7" w:rsidRPr="00E21FC2" w:rsidRDefault="00B25DA7" w:rsidP="003C7F1F">
            <w:pPr>
              <w:ind w:right="-40"/>
              <w:jc w:val="both"/>
            </w:pPr>
            <w:r w:rsidRPr="00E21FC2">
              <w:t xml:space="preserve">        - издание плакатов, социальной рекламы, памяток, публикации в прессе о деятельности правоохранительных органов, антитеррористической комиссии, проведение конференций, «круглых столов», конкурсов антитеррористического характера;</w:t>
            </w:r>
          </w:p>
          <w:p w:rsidR="00B25DA7" w:rsidRPr="00E21FC2" w:rsidRDefault="00B25DA7" w:rsidP="003C7F1F">
            <w:pPr>
              <w:ind w:right="-40"/>
              <w:jc w:val="both"/>
            </w:pPr>
            <w:r w:rsidRPr="00E21FC2">
              <w:t xml:space="preserve">         - доведение до населения объективной информации о результатах деятельности заинтересованных органов и структур в сфере противодействия идеологии экстремизма и терроризма;</w:t>
            </w:r>
          </w:p>
          <w:p w:rsidR="00B25DA7" w:rsidRPr="00E21FC2" w:rsidRDefault="00B25DA7" w:rsidP="003C7F1F">
            <w:pPr>
              <w:ind w:right="-40"/>
              <w:jc w:val="both"/>
            </w:pPr>
            <w:r w:rsidRPr="00E21FC2">
              <w:t xml:space="preserve">        - адекватная и своевременная реакция на дезинформацию, содействие деятельности общественных и религиозных организаций традиционной направленности.</w:t>
            </w:r>
          </w:p>
          <w:p w:rsidR="00B25DA7" w:rsidRPr="00E21FC2" w:rsidRDefault="00B25DA7" w:rsidP="003C7F1F">
            <w:pPr>
              <w:ind w:right="-40"/>
              <w:jc w:val="both"/>
            </w:pPr>
            <w:r w:rsidRPr="00E21FC2">
              <w:t xml:space="preserve">          Администрация района совместно с главами сельских поселений проводит работу по пропаганде в молодежной среде и подростков здорового образа жизни, занятия спортом и физической культурой.   </w:t>
            </w:r>
          </w:p>
          <w:p w:rsidR="00B25DA7" w:rsidRPr="00E21FC2" w:rsidRDefault="00B25DA7" w:rsidP="003C7F1F">
            <w:pPr>
              <w:ind w:right="-40"/>
              <w:jc w:val="both"/>
            </w:pPr>
            <w:r w:rsidRPr="00E21FC2">
              <w:t xml:space="preserve">           Правоохранительными органами во </w:t>
            </w:r>
            <w:r w:rsidRPr="00E21FC2">
              <w:lastRenderedPageBreak/>
              <w:t>взаимодействии с органами местного самоуправления и подразделениями пограничной службы на территории района регулярно проводятся профилактические, оперативно-розыскные мероприятия, как «Нелегальный мигрант», «Граница-заслон», направленные на противодействие незаконной миграции, соблюдение миграционного законодательства.</w:t>
            </w:r>
          </w:p>
          <w:p w:rsidR="00B25DA7" w:rsidRPr="00E21FC2" w:rsidRDefault="00B25DA7" w:rsidP="003C7F1F">
            <w:pPr>
              <w:ind w:left="24" w:firstLine="240"/>
              <w:jc w:val="both"/>
            </w:pPr>
            <w:r w:rsidRPr="00E21FC2">
              <w:t xml:space="preserve"> </w:t>
            </w:r>
          </w:p>
          <w:p w:rsidR="00B25DA7" w:rsidRPr="004E3853" w:rsidRDefault="00B25DA7" w:rsidP="003C7F1F">
            <w:pPr>
              <w:pStyle w:val="a3"/>
              <w:spacing w:after="0"/>
              <w:ind w:left="20" w:right="99"/>
              <w:jc w:val="both"/>
            </w:pP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lastRenderedPageBreak/>
              <w:t>3.</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Реализация государственной программы РД «Обеспечение общественного порядка и противодействие преступности в РД на 2014-2017 годы»</w:t>
            </w:r>
          </w:p>
        </w:tc>
        <w:tc>
          <w:tcPr>
            <w:tcW w:w="5721" w:type="dxa"/>
          </w:tcPr>
          <w:p w:rsidR="00B25DA7" w:rsidRPr="00D940BC" w:rsidRDefault="00B25DA7" w:rsidP="003C7F1F">
            <w:pPr>
              <w:pStyle w:val="5"/>
              <w:shd w:val="clear" w:color="auto" w:fill="auto"/>
              <w:spacing w:before="0" w:line="240" w:lineRule="auto"/>
              <w:ind w:right="60"/>
              <w:rPr>
                <w:sz w:val="24"/>
                <w:szCs w:val="24"/>
              </w:rPr>
            </w:pPr>
            <w:r w:rsidRPr="00D940BC">
              <w:rPr>
                <w:sz w:val="24"/>
                <w:szCs w:val="24"/>
              </w:rPr>
              <w:t xml:space="preserve">В целях организации и проведения на территории района совместных мероприятий, направленных на профилактику правонарушений и противодействия преступности, решением Собрания депутатов муниципального района от 07.12.2012 года принята районная целевая программа «Комплексная программа профилактики правонарушений в </w:t>
            </w:r>
            <w:proofErr w:type="spellStart"/>
            <w:r w:rsidRPr="00D940BC">
              <w:rPr>
                <w:sz w:val="24"/>
                <w:szCs w:val="24"/>
              </w:rPr>
              <w:t>Магарамкентском</w:t>
            </w:r>
            <w:proofErr w:type="spellEnd"/>
            <w:r w:rsidRPr="00D940BC">
              <w:rPr>
                <w:sz w:val="24"/>
                <w:szCs w:val="24"/>
              </w:rPr>
              <w:t xml:space="preserve"> районе на 2012-2015 годы».</w:t>
            </w:r>
          </w:p>
          <w:p w:rsidR="00B25DA7" w:rsidRPr="00D940BC" w:rsidRDefault="00B25DA7" w:rsidP="003C7F1F">
            <w:pPr>
              <w:pStyle w:val="a3"/>
              <w:spacing w:after="0"/>
              <w:ind w:left="20" w:right="20"/>
              <w:jc w:val="both"/>
            </w:pPr>
            <w:r w:rsidRPr="00D940BC">
              <w:t xml:space="preserve">     Согласно плану работы Районной межведомственной комиссии по профилактике правонарушений  проведено два заседания комиссии.     </w:t>
            </w:r>
          </w:p>
          <w:p w:rsidR="00B25DA7" w:rsidRPr="00D940BC" w:rsidRDefault="00B25DA7" w:rsidP="003C7F1F">
            <w:pPr>
              <w:pStyle w:val="a3"/>
              <w:spacing w:after="0"/>
              <w:ind w:left="20" w:right="20"/>
              <w:jc w:val="both"/>
            </w:pPr>
            <w:r w:rsidRPr="00D940BC">
              <w:t xml:space="preserve">     В целях привлечения  населения в работу по охране общественного порядка и профилактике правонарушений в сельских поселениях района созданы и функционируют добровольные народные дружины. Проводится работа по активизации их деятельности, оказанию регулярного содействия администрациям сельских поселений в данном направлении.</w:t>
            </w:r>
          </w:p>
          <w:p w:rsidR="00B25DA7" w:rsidRPr="00D940BC" w:rsidRDefault="00B25DA7" w:rsidP="003C7F1F">
            <w:pPr>
              <w:pStyle w:val="5"/>
              <w:shd w:val="clear" w:color="auto" w:fill="auto"/>
              <w:spacing w:before="0" w:line="240" w:lineRule="auto"/>
              <w:ind w:right="60"/>
              <w:rPr>
                <w:sz w:val="24"/>
                <w:szCs w:val="24"/>
              </w:rPr>
            </w:pPr>
            <w:r w:rsidRPr="00D940BC">
              <w:rPr>
                <w:sz w:val="24"/>
                <w:szCs w:val="24"/>
              </w:rPr>
              <w:t xml:space="preserve">     В целях организации работы по противодействию коррупции в органах местного самоуправления постановлением администрации муниципального района от </w:t>
            </w:r>
            <w:r w:rsidRPr="00D940BC">
              <w:rPr>
                <w:rStyle w:val="1"/>
                <w:sz w:val="24"/>
                <w:szCs w:val="24"/>
              </w:rPr>
              <w:t>26.05.</w:t>
            </w:r>
            <w:r w:rsidRPr="00D940BC">
              <w:rPr>
                <w:sz w:val="24"/>
                <w:szCs w:val="24"/>
              </w:rPr>
              <w:t>2014 года №158</w:t>
            </w:r>
            <w:r w:rsidRPr="00B25DA7">
              <w:rPr>
                <w:rStyle w:val="3"/>
                <w:sz w:val="24"/>
                <w:szCs w:val="24"/>
                <w:lang w:val="ru-RU" w:eastAsia="ru-RU"/>
              </w:rPr>
              <w:t xml:space="preserve"> </w:t>
            </w:r>
            <w:r w:rsidRPr="00D940BC">
              <w:rPr>
                <w:sz w:val="24"/>
                <w:szCs w:val="24"/>
              </w:rPr>
              <w:t>принята районная целевая программа «О противодействии коррупции в органах местного самоуправления муниципального района «</w:t>
            </w:r>
            <w:proofErr w:type="spellStart"/>
            <w:r w:rsidRPr="00D940BC">
              <w:rPr>
                <w:sz w:val="24"/>
                <w:szCs w:val="24"/>
              </w:rPr>
              <w:t>Магарамкентский</w:t>
            </w:r>
            <w:proofErr w:type="spellEnd"/>
            <w:r w:rsidRPr="00D940BC">
              <w:rPr>
                <w:sz w:val="24"/>
                <w:szCs w:val="24"/>
              </w:rPr>
              <w:t xml:space="preserve"> район» на 2014-2016 годы».</w:t>
            </w:r>
          </w:p>
          <w:p w:rsidR="00B25DA7" w:rsidRPr="00D940BC" w:rsidRDefault="00B25DA7" w:rsidP="003C7F1F">
            <w:pPr>
              <w:pStyle w:val="5"/>
              <w:shd w:val="clear" w:color="auto" w:fill="auto"/>
              <w:spacing w:before="0" w:line="240" w:lineRule="auto"/>
              <w:ind w:right="60"/>
              <w:rPr>
                <w:sz w:val="24"/>
                <w:szCs w:val="24"/>
              </w:rPr>
            </w:pPr>
            <w:r w:rsidRPr="00D940BC">
              <w:rPr>
                <w:sz w:val="24"/>
                <w:szCs w:val="24"/>
              </w:rPr>
              <w:t xml:space="preserve">     Проведено два заседания Совета по противодействию коррупции при Главе муниципального района.</w:t>
            </w:r>
          </w:p>
          <w:p w:rsidR="00B25DA7" w:rsidRPr="00D940BC" w:rsidRDefault="00B25DA7" w:rsidP="003C7F1F">
            <w:pPr>
              <w:pStyle w:val="5"/>
              <w:shd w:val="clear" w:color="auto" w:fill="auto"/>
              <w:spacing w:before="0" w:line="240" w:lineRule="auto"/>
              <w:ind w:right="60"/>
              <w:rPr>
                <w:sz w:val="24"/>
                <w:szCs w:val="24"/>
              </w:rPr>
            </w:pPr>
            <w:r w:rsidRPr="00D940BC">
              <w:rPr>
                <w:sz w:val="24"/>
                <w:szCs w:val="24"/>
              </w:rPr>
              <w:t xml:space="preserve">    Также  постановлением администрации МР от 02.06.2014 года №167 принята муниципальная целевая программа «Повышение безопасности дорожного движения в </w:t>
            </w:r>
            <w:proofErr w:type="spellStart"/>
            <w:r w:rsidRPr="00D940BC">
              <w:rPr>
                <w:sz w:val="24"/>
                <w:szCs w:val="24"/>
              </w:rPr>
              <w:t>Магарамкентском</w:t>
            </w:r>
            <w:proofErr w:type="spellEnd"/>
            <w:r w:rsidRPr="00D940BC">
              <w:rPr>
                <w:sz w:val="24"/>
                <w:szCs w:val="24"/>
              </w:rPr>
              <w:t xml:space="preserve"> районе на 2014-2016 годы». Для выработки предложений и определения плана первоочередных задач по обеспечению безопасности дорожного движения в районе проведено 4 заседания Районной комиссии по обеспечению безопасности дорожного </w:t>
            </w:r>
            <w:r w:rsidRPr="00D940BC">
              <w:rPr>
                <w:sz w:val="24"/>
                <w:szCs w:val="24"/>
              </w:rPr>
              <w:lastRenderedPageBreak/>
              <w:t>движения, в том числе и внеплановое выездное заседание комиссии. Поводом проведения выездного заседания явилось дорожно-транспортное происшествие, имевшее место на 23 км автодороги «</w:t>
            </w:r>
            <w:proofErr w:type="spellStart"/>
            <w:r w:rsidRPr="00D940BC">
              <w:rPr>
                <w:sz w:val="24"/>
                <w:szCs w:val="24"/>
              </w:rPr>
              <w:t>Магарамкент-Рутул</w:t>
            </w:r>
            <w:proofErr w:type="spellEnd"/>
            <w:r w:rsidRPr="00D940BC">
              <w:rPr>
                <w:sz w:val="24"/>
                <w:szCs w:val="24"/>
              </w:rPr>
              <w:t xml:space="preserve">» возле сел </w:t>
            </w:r>
            <w:proofErr w:type="spellStart"/>
            <w:r w:rsidRPr="00D940BC">
              <w:rPr>
                <w:sz w:val="24"/>
                <w:szCs w:val="24"/>
              </w:rPr>
              <w:t>Хорель</w:t>
            </w:r>
            <w:proofErr w:type="spellEnd"/>
            <w:r w:rsidRPr="00D940BC">
              <w:rPr>
                <w:sz w:val="24"/>
                <w:szCs w:val="24"/>
              </w:rPr>
              <w:t>, в результате которого погибли 4 человека и 3 получили телесные повреждения.</w:t>
            </w:r>
          </w:p>
          <w:p w:rsidR="00B25DA7" w:rsidRPr="00D940BC" w:rsidRDefault="00B25DA7" w:rsidP="003C7F1F">
            <w:pPr>
              <w:jc w:val="both"/>
            </w:pPr>
            <w:r w:rsidRPr="00D940BC">
              <w:t xml:space="preserve">        На заседании комиссии наряду с основными вопросами повестки дня было рассмотрено состояние работы по исполнению мероприятий, предусмотренных муниципальной целевой программой Повышение безопасности дорожного движения, согласно которой рекомендовано заинтересованным структурам организовать целенаправленную последовательную профилактическую работу, в том числе с привлечением средств массовой информации.</w:t>
            </w:r>
          </w:p>
          <w:p w:rsidR="00B25DA7" w:rsidRPr="00D940BC" w:rsidRDefault="00B25DA7" w:rsidP="003C7F1F">
            <w:pPr>
              <w:jc w:val="both"/>
            </w:pPr>
            <w:r w:rsidRPr="00D940BC">
              <w:t xml:space="preserve">        В образовательных учреждениях района с участием сотрудников Госавтоинспекции регулярно проводятся родительские собрания, классные часы, встречи, конкурсы, направленные на профилактику детского дорожно-транспортного травматизма.</w:t>
            </w:r>
          </w:p>
          <w:p w:rsidR="00B25DA7" w:rsidRPr="00D940BC" w:rsidRDefault="00B25DA7" w:rsidP="003C7F1F">
            <w:pPr>
              <w:jc w:val="both"/>
            </w:pPr>
            <w:r w:rsidRPr="00D940BC">
              <w:t xml:space="preserve">         24 сентября 2014 года в зале районного Центра традиционной культуры народов России состоялся зональный этап республиканского конкурса агитбригад «Верны </w:t>
            </w:r>
            <w:proofErr w:type="spellStart"/>
            <w:r w:rsidRPr="00D940BC">
              <w:t>ЮИДовской</w:t>
            </w:r>
            <w:proofErr w:type="spellEnd"/>
            <w:r w:rsidRPr="00D940BC">
              <w:t xml:space="preserve"> стране», в котором приняли участие команды ЮИД из пяти районов южного Дагестана. </w:t>
            </w:r>
          </w:p>
          <w:p w:rsidR="00B25DA7" w:rsidRPr="00D940BC" w:rsidRDefault="00B25DA7" w:rsidP="003C7F1F">
            <w:pPr>
              <w:jc w:val="both"/>
            </w:pPr>
            <w:r w:rsidRPr="00D940BC">
              <w:t xml:space="preserve">        В рамках реализации Программы Госавтоинспекцией в районе с участием общественности </w:t>
            </w:r>
            <w:proofErr w:type="spellStart"/>
            <w:r w:rsidRPr="00D940BC">
              <w:t>проводятсяоперативно</w:t>
            </w:r>
            <w:proofErr w:type="spellEnd"/>
            <w:r w:rsidRPr="00D940BC">
              <w:t xml:space="preserve"> профилактические мероприятия, как: «Пешеход», «Внимание Дети!», «Нетрезвый водитель», «Скорость» и месячники безопасности дорожного движения. </w:t>
            </w:r>
          </w:p>
          <w:p w:rsidR="00B25DA7" w:rsidRPr="00D940BC" w:rsidRDefault="00B25DA7" w:rsidP="003C7F1F">
            <w:pPr>
              <w:jc w:val="both"/>
            </w:pPr>
            <w:r w:rsidRPr="00D940BC">
              <w:t xml:space="preserve">      Кроме того, с использованием возможностей районных СМИ проводятся социально-значимые акции: «Засветись!», «Пристегнись!», «Притормози!», «Внимание дети!», пропагандирующие законопослушное поведение на дорогах детей и взрослых.</w:t>
            </w:r>
          </w:p>
          <w:p w:rsidR="00B25DA7" w:rsidRPr="00D940BC" w:rsidRDefault="00B25DA7" w:rsidP="003C7F1F">
            <w:pPr>
              <w:jc w:val="both"/>
            </w:pPr>
            <w:r w:rsidRPr="00D940BC">
              <w:t xml:space="preserve">      Анализ показателей, характеризующих безопасность дорожного движения за истекший период 2014 года, позволяет отметить снижение аварийности по всем показателям.       </w:t>
            </w:r>
          </w:p>
          <w:p w:rsidR="00B25DA7" w:rsidRPr="00D940BC" w:rsidRDefault="00B25DA7" w:rsidP="003C7F1F">
            <w:pPr>
              <w:jc w:val="both"/>
            </w:pPr>
            <w:r w:rsidRPr="00D940BC">
              <w:t xml:space="preserve">      На территории района зарегистрировано 12 ДТП, в результате которых погибло 56человек и ранено 17  против 25 ДТП, 11 погибших и 33 раненых за аналогичный период прошлого года.</w:t>
            </w:r>
          </w:p>
          <w:p w:rsidR="00B25DA7" w:rsidRPr="00D940BC" w:rsidRDefault="00B25DA7" w:rsidP="003C7F1F">
            <w:pPr>
              <w:pStyle w:val="5"/>
              <w:shd w:val="clear" w:color="auto" w:fill="auto"/>
              <w:spacing w:before="0" w:line="240" w:lineRule="auto"/>
              <w:ind w:right="20"/>
              <w:rPr>
                <w:sz w:val="24"/>
                <w:szCs w:val="24"/>
              </w:rPr>
            </w:pPr>
            <w:r w:rsidRPr="00D940BC">
              <w:rPr>
                <w:sz w:val="24"/>
                <w:szCs w:val="24"/>
              </w:rPr>
              <w:t xml:space="preserve">       Вопросы обеспечения безопасности дорожного движения находятся под постоянным контролем у руководства муниципального района.</w:t>
            </w:r>
          </w:p>
          <w:p w:rsidR="00B25DA7" w:rsidRPr="00D940BC" w:rsidRDefault="00B25DA7" w:rsidP="003C7F1F">
            <w:pPr>
              <w:pStyle w:val="5"/>
              <w:shd w:val="clear" w:color="auto" w:fill="auto"/>
              <w:spacing w:before="0" w:line="240" w:lineRule="auto"/>
              <w:ind w:right="20"/>
              <w:rPr>
                <w:sz w:val="24"/>
                <w:szCs w:val="24"/>
              </w:rPr>
            </w:pPr>
            <w:r w:rsidRPr="00D940BC">
              <w:rPr>
                <w:sz w:val="24"/>
                <w:szCs w:val="24"/>
              </w:rPr>
              <w:lastRenderedPageBreak/>
              <w:t xml:space="preserve">       В целях усиления работы по нравственному и патриотическому воспитанию молодежи за каждым сельским поселением закреплены  ответственные работники администрации муниципального района. Они  оказывают содействие главам сельских поселений по привлечению граждан в охрану общественного порядка, проведению спортивных и культурно-массовых мероприятий среди молодежи и  </w:t>
            </w:r>
          </w:p>
          <w:p w:rsidR="00B25DA7" w:rsidRPr="00D940BC" w:rsidRDefault="00B25DA7" w:rsidP="003C7F1F">
            <w:pPr>
              <w:jc w:val="both"/>
            </w:pPr>
            <w:r w:rsidRPr="00D940BC">
              <w:t xml:space="preserve">       </w:t>
            </w:r>
            <w:proofErr w:type="gramStart"/>
            <w:r w:rsidRPr="00D940BC">
              <w:t>В районе за прошедший период 2014 года наблюдается относительная стабильность в общественно-политическом и правовом пространствах.</w:t>
            </w:r>
            <w:proofErr w:type="gramEnd"/>
            <w:r w:rsidRPr="00D940BC">
              <w:t xml:space="preserve"> Зарегистрировано снижение общей преступности.</w:t>
            </w:r>
          </w:p>
          <w:p w:rsidR="00B25DA7" w:rsidRPr="00D940BC" w:rsidRDefault="00B25DA7" w:rsidP="003C7F1F">
            <w:pPr>
              <w:pStyle w:val="5"/>
              <w:shd w:val="clear" w:color="auto" w:fill="auto"/>
              <w:spacing w:before="0" w:line="240" w:lineRule="auto"/>
              <w:ind w:right="60"/>
              <w:rPr>
                <w:sz w:val="24"/>
                <w:szCs w:val="24"/>
              </w:rPr>
            </w:pPr>
            <w:r w:rsidRPr="00D940BC">
              <w:rPr>
                <w:sz w:val="24"/>
                <w:szCs w:val="24"/>
              </w:rPr>
              <w:t xml:space="preserve">     </w:t>
            </w:r>
            <w:proofErr w:type="gramStart"/>
            <w:r w:rsidRPr="00D940BC">
              <w:rPr>
                <w:sz w:val="24"/>
                <w:szCs w:val="24"/>
              </w:rPr>
              <w:t xml:space="preserve">В целях систематизации порядка организации и проведения массовых, </w:t>
            </w:r>
            <w:proofErr w:type="spellStart"/>
            <w:r w:rsidRPr="00D940BC">
              <w:rPr>
                <w:sz w:val="24"/>
                <w:szCs w:val="24"/>
              </w:rPr>
              <w:t>культурно-досуговых</w:t>
            </w:r>
            <w:proofErr w:type="spellEnd"/>
            <w:r w:rsidRPr="00D940BC">
              <w:rPr>
                <w:sz w:val="24"/>
                <w:szCs w:val="24"/>
              </w:rPr>
              <w:t xml:space="preserve"> мероприятий и обеспечения при этом безопасности граждан  в соответствии с Федеральным законом от 22.12.2009 года №1052 «Об утверждении требований пожарной безопасности при распространении и использовании пиротехнических изделий» постановлением администрации МР от 12.12.2014 года № 373 утвержден порядок и правила реализации и применения пиротехнических изделий бытового назначения, проведения фейерверков на территории района.</w:t>
            </w:r>
            <w:proofErr w:type="gramEnd"/>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lastRenderedPageBreak/>
              <w:t>4.</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Реализация государственной программы РД «Повышение безопасности дорожного движения в 2014-2020 годах»</w:t>
            </w:r>
          </w:p>
        </w:tc>
        <w:tc>
          <w:tcPr>
            <w:tcW w:w="5721" w:type="dxa"/>
          </w:tcPr>
          <w:p w:rsidR="00B25DA7" w:rsidRPr="006E75A6" w:rsidRDefault="00B25DA7" w:rsidP="003C7F1F">
            <w:pPr>
              <w:pStyle w:val="5"/>
              <w:shd w:val="clear" w:color="auto" w:fill="auto"/>
              <w:spacing w:before="0" w:line="240" w:lineRule="auto"/>
              <w:ind w:right="60"/>
              <w:rPr>
                <w:sz w:val="24"/>
                <w:szCs w:val="24"/>
              </w:rPr>
            </w:pPr>
            <w:r w:rsidRPr="006E75A6">
              <w:rPr>
                <w:sz w:val="24"/>
                <w:szCs w:val="24"/>
              </w:rPr>
              <w:t xml:space="preserve">    Постановлением администрации МР от 02.06.2014 года №167 принята муниципальная целевая программа «Повышение безопасности дорожного движения в </w:t>
            </w:r>
            <w:proofErr w:type="spellStart"/>
            <w:r w:rsidRPr="006E75A6">
              <w:rPr>
                <w:sz w:val="24"/>
                <w:szCs w:val="24"/>
              </w:rPr>
              <w:t>Магарамкентском</w:t>
            </w:r>
            <w:proofErr w:type="spellEnd"/>
            <w:r w:rsidRPr="006E75A6">
              <w:rPr>
                <w:sz w:val="24"/>
                <w:szCs w:val="24"/>
              </w:rPr>
              <w:t xml:space="preserve"> районе на 2014-2016 годы».</w:t>
            </w:r>
          </w:p>
          <w:p w:rsidR="00B25DA7" w:rsidRPr="006E75A6" w:rsidRDefault="00B25DA7" w:rsidP="003C7F1F">
            <w:pPr>
              <w:pStyle w:val="5"/>
              <w:shd w:val="clear" w:color="auto" w:fill="auto"/>
              <w:spacing w:before="0" w:line="240" w:lineRule="auto"/>
              <w:ind w:right="20"/>
              <w:rPr>
                <w:sz w:val="24"/>
                <w:szCs w:val="24"/>
              </w:rPr>
            </w:pPr>
            <w:r w:rsidRPr="006E75A6">
              <w:rPr>
                <w:sz w:val="24"/>
                <w:szCs w:val="24"/>
              </w:rPr>
              <w:t xml:space="preserve">     Для выработки предложений и определения плана первоочередных задач по обеспечению безопасности дорожного движения в районе проведено 2 заседания Районной комиссии по обеспечению безопасности дорожного движения.</w:t>
            </w:r>
          </w:p>
          <w:p w:rsidR="00B25DA7" w:rsidRPr="006E75A6" w:rsidRDefault="00B25DA7" w:rsidP="003C7F1F">
            <w:pPr>
              <w:pStyle w:val="5"/>
              <w:shd w:val="clear" w:color="auto" w:fill="auto"/>
              <w:spacing w:before="0" w:line="240" w:lineRule="auto"/>
              <w:ind w:right="60" w:firstLine="393"/>
              <w:rPr>
                <w:sz w:val="24"/>
                <w:szCs w:val="24"/>
              </w:rPr>
            </w:pPr>
            <w:r w:rsidRPr="006E75A6">
              <w:rPr>
                <w:sz w:val="24"/>
                <w:szCs w:val="24"/>
              </w:rPr>
              <w:t xml:space="preserve">     За истекший период 2014 года в районе отмечено снижение аварийности и тяжесть их последствий.</w:t>
            </w: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t xml:space="preserve">6. </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Реализация подпрограммы «комплексные меры по обеспечению пожарной безопасности в РД на 2014-2018 годы» государственной программы РД «Защита населения и территорий от чрезвычайных ситуаций, обеспечение пожарной безопасности и безопасности людей на водных объектах в РД на 2014-2018 годы» (далее – Программа)</w:t>
            </w:r>
          </w:p>
        </w:tc>
        <w:tc>
          <w:tcPr>
            <w:tcW w:w="5721" w:type="dxa"/>
          </w:tcPr>
          <w:p w:rsidR="00B25DA7" w:rsidRPr="006E75A6" w:rsidRDefault="00B25DA7" w:rsidP="003C7F1F">
            <w:pPr>
              <w:pStyle w:val="5"/>
              <w:shd w:val="clear" w:color="auto" w:fill="auto"/>
              <w:spacing w:before="0" w:line="240" w:lineRule="auto"/>
              <w:ind w:right="20"/>
              <w:rPr>
                <w:sz w:val="24"/>
                <w:szCs w:val="24"/>
              </w:rPr>
            </w:pPr>
            <w:r w:rsidRPr="006E75A6">
              <w:rPr>
                <w:sz w:val="24"/>
                <w:szCs w:val="24"/>
              </w:rPr>
              <w:t xml:space="preserve">     В целях предупреждения и снижения количества пожаров, обеспечения эффективной борьбы с ними, устойчивого функционирования объектов экономики и жизнеобеспечения населения на территории района в весенне-летний пожароопасный период 2014 года принято постановление администрации муниципального района от 12 мая 2014 года №140.</w:t>
            </w:r>
          </w:p>
          <w:p w:rsidR="00B25DA7" w:rsidRPr="006E75A6" w:rsidRDefault="00B25DA7" w:rsidP="003C7F1F">
            <w:pPr>
              <w:pStyle w:val="5"/>
              <w:shd w:val="clear" w:color="auto" w:fill="auto"/>
              <w:spacing w:before="0" w:line="240" w:lineRule="auto"/>
              <w:ind w:right="20"/>
              <w:rPr>
                <w:sz w:val="24"/>
                <w:szCs w:val="24"/>
              </w:rPr>
            </w:pPr>
            <w:r w:rsidRPr="006E75A6">
              <w:rPr>
                <w:sz w:val="24"/>
                <w:szCs w:val="24"/>
              </w:rPr>
              <w:t xml:space="preserve">   </w:t>
            </w:r>
            <w:proofErr w:type="gramStart"/>
            <w:r w:rsidRPr="006E75A6">
              <w:rPr>
                <w:sz w:val="24"/>
                <w:szCs w:val="24"/>
              </w:rPr>
              <w:t xml:space="preserve">Для проведения мероприятий по предупреждению несчастных случаев на воде, обучению мерам </w:t>
            </w:r>
            <w:r w:rsidRPr="006E75A6">
              <w:rPr>
                <w:sz w:val="24"/>
                <w:szCs w:val="24"/>
              </w:rPr>
              <w:lastRenderedPageBreak/>
              <w:t xml:space="preserve">безопасности и плаванию в пос. Приморск создана и функционирует </w:t>
            </w:r>
            <w:proofErr w:type="spellStart"/>
            <w:r w:rsidRPr="006E75A6">
              <w:rPr>
                <w:sz w:val="24"/>
                <w:szCs w:val="24"/>
              </w:rPr>
              <w:t>Магарамкентская</w:t>
            </w:r>
            <w:proofErr w:type="spellEnd"/>
            <w:r w:rsidRPr="006E75A6">
              <w:rPr>
                <w:sz w:val="24"/>
                <w:szCs w:val="24"/>
              </w:rPr>
              <w:t xml:space="preserve"> межрайонная поисково-спасательная служба ГКУ «Центр ГО и ЧС Республики Дагестан», в распоряжении которой имеются соответствующие средства и силы (1 транспортное средство, 1 лодка, водолазное снаряжение и 15 человек личного состава).</w:t>
            </w:r>
            <w:proofErr w:type="gramEnd"/>
          </w:p>
          <w:p w:rsidR="00B25DA7" w:rsidRPr="006E75A6" w:rsidRDefault="00B25DA7" w:rsidP="003C7F1F">
            <w:pPr>
              <w:pStyle w:val="5"/>
              <w:shd w:val="clear" w:color="auto" w:fill="auto"/>
              <w:spacing w:before="0" w:line="240" w:lineRule="auto"/>
              <w:ind w:right="20" w:firstLine="620"/>
              <w:rPr>
                <w:sz w:val="24"/>
                <w:szCs w:val="24"/>
              </w:rPr>
            </w:pPr>
            <w:r w:rsidRPr="006E75A6">
              <w:rPr>
                <w:sz w:val="24"/>
                <w:szCs w:val="24"/>
              </w:rPr>
              <w:t>В целях предупреждения и ликвидации последствий чрезвычайных ситуаций, выполнения мероприятий по реализации государственной политики в области пожарной безопасности на территории района постановлением администрации муниципального района от 27.01.2014 года № 19 создана районная комиссия.</w:t>
            </w:r>
          </w:p>
          <w:p w:rsidR="00B25DA7" w:rsidRPr="006E75A6" w:rsidRDefault="00B25DA7" w:rsidP="003C7F1F">
            <w:pPr>
              <w:pStyle w:val="5"/>
              <w:shd w:val="clear" w:color="auto" w:fill="auto"/>
              <w:spacing w:before="0" w:line="240" w:lineRule="auto"/>
              <w:ind w:right="20" w:firstLine="620"/>
              <w:rPr>
                <w:sz w:val="24"/>
                <w:szCs w:val="24"/>
              </w:rPr>
            </w:pPr>
            <w:r w:rsidRPr="006E75A6">
              <w:rPr>
                <w:sz w:val="24"/>
                <w:szCs w:val="24"/>
              </w:rPr>
              <w:t>Для определения плана первоочередных задач по защите населения и территории от чрезвычайных ситуаций, обеспечения пожарной безопасности и анализа ситуации 06.03.2014 года проведено очередное заседание Районной комиссии по предупреждению и ликвидации чрезвычайных ситуации и обеспечению пожарной безопасности.</w:t>
            </w:r>
          </w:p>
          <w:p w:rsidR="00B25DA7" w:rsidRPr="006E75A6" w:rsidRDefault="00B25DA7" w:rsidP="003C7F1F">
            <w:pPr>
              <w:pStyle w:val="5"/>
              <w:shd w:val="clear" w:color="auto" w:fill="auto"/>
              <w:spacing w:before="0" w:line="240" w:lineRule="auto"/>
              <w:ind w:right="20" w:firstLine="620"/>
              <w:rPr>
                <w:sz w:val="24"/>
                <w:szCs w:val="24"/>
              </w:rPr>
            </w:pPr>
            <w:r w:rsidRPr="006E75A6">
              <w:rPr>
                <w:sz w:val="24"/>
                <w:szCs w:val="24"/>
              </w:rPr>
              <w:t>В результате проводимой профилактической работы в районе отмечено снижение количества пожаров. За истекший период текущего года зарегистрировано 4 пожара против 7 за аналогичный период 2013 года.</w:t>
            </w:r>
          </w:p>
          <w:p w:rsidR="00B25DA7" w:rsidRPr="006E75A6" w:rsidRDefault="00B25DA7" w:rsidP="003C7F1F">
            <w:pPr>
              <w:pStyle w:val="5"/>
              <w:shd w:val="clear" w:color="auto" w:fill="auto"/>
              <w:spacing w:before="0" w:line="240" w:lineRule="auto"/>
              <w:ind w:right="60" w:firstLine="393"/>
              <w:rPr>
                <w:sz w:val="24"/>
                <w:szCs w:val="24"/>
              </w:rPr>
            </w:pP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lastRenderedPageBreak/>
              <w:t>9.</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Реализация подпрограммы «Создание системы обеспечения вызова экстренных оперативных служб по единому номеру «112» в РД на 2014-2017 годы» Программы</w:t>
            </w:r>
          </w:p>
        </w:tc>
        <w:tc>
          <w:tcPr>
            <w:tcW w:w="5721" w:type="dxa"/>
          </w:tcPr>
          <w:p w:rsidR="00B25DA7" w:rsidRPr="006E75A6" w:rsidRDefault="00B25DA7" w:rsidP="003C7F1F">
            <w:pPr>
              <w:pStyle w:val="5"/>
              <w:shd w:val="clear" w:color="auto" w:fill="auto"/>
              <w:spacing w:before="0" w:line="240" w:lineRule="auto"/>
              <w:ind w:right="20" w:firstLine="213"/>
              <w:rPr>
                <w:sz w:val="24"/>
                <w:szCs w:val="24"/>
              </w:rPr>
            </w:pPr>
            <w:r w:rsidRPr="006E75A6">
              <w:rPr>
                <w:sz w:val="24"/>
                <w:szCs w:val="24"/>
              </w:rPr>
              <w:t>Для достижения приемлемого уровня безопасности населения, создания эффективной системы реагирования на вызовы населения при происшествиях и чрезвычайных ситуациях, а также для обеспечения оперативного, в том числе комплексного, реагирования на них различных экстренных оперативных служб в муниципальном районе создана Единая дежурно-диспетчерская служба. Информация о вызове экстренных оперативных служб от населения поступает по единому телефонному номеру «112».</w:t>
            </w:r>
          </w:p>
          <w:p w:rsidR="00B25DA7" w:rsidRPr="006E75A6" w:rsidRDefault="00B25DA7" w:rsidP="003C7F1F">
            <w:pPr>
              <w:pStyle w:val="5"/>
              <w:shd w:val="clear" w:color="auto" w:fill="auto"/>
              <w:spacing w:before="0" w:line="240" w:lineRule="auto"/>
              <w:ind w:right="20"/>
              <w:rPr>
                <w:sz w:val="24"/>
                <w:szCs w:val="24"/>
              </w:rPr>
            </w:pPr>
            <w:r w:rsidRPr="006E75A6">
              <w:rPr>
                <w:sz w:val="24"/>
                <w:szCs w:val="24"/>
              </w:rPr>
              <w:t xml:space="preserve">    Оповещение органов управления и информирование жителей района при возникновении чрезвычайных ситуации или угрозе возникновения чрезвычайных ситуаций организовано в соответствии с постановлением главы муниципального района от 25.11.2013 года № 47- </w:t>
            </w:r>
            <w:proofErr w:type="spellStart"/>
            <w:r w:rsidRPr="006E75A6">
              <w:rPr>
                <w:sz w:val="24"/>
                <w:szCs w:val="24"/>
              </w:rPr>
              <w:t>мр</w:t>
            </w:r>
            <w:proofErr w:type="spellEnd"/>
            <w:r w:rsidRPr="006E75A6">
              <w:rPr>
                <w:sz w:val="24"/>
                <w:szCs w:val="24"/>
              </w:rPr>
              <w:t>.</w:t>
            </w:r>
          </w:p>
          <w:p w:rsidR="00B25DA7" w:rsidRPr="006E75A6" w:rsidRDefault="00B25DA7" w:rsidP="003C7F1F">
            <w:pPr>
              <w:pStyle w:val="5"/>
              <w:shd w:val="clear" w:color="auto" w:fill="auto"/>
              <w:spacing w:before="0" w:line="240" w:lineRule="auto"/>
              <w:ind w:right="20"/>
              <w:rPr>
                <w:sz w:val="24"/>
                <w:szCs w:val="24"/>
              </w:rPr>
            </w:pP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t>12.</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 xml:space="preserve">Подготовка и реализация Плана агитационных и профилактических </w:t>
            </w:r>
            <w:r w:rsidRPr="006E75A6">
              <w:rPr>
                <w:rFonts w:ascii="Times New Roman" w:hAnsi="Times New Roman"/>
                <w:sz w:val="24"/>
                <w:szCs w:val="24"/>
              </w:rPr>
              <w:lastRenderedPageBreak/>
              <w:t>мероприятий в сфере противодействия незаконному обороту наркотиков на 2014 год</w:t>
            </w:r>
          </w:p>
        </w:tc>
        <w:tc>
          <w:tcPr>
            <w:tcW w:w="5721" w:type="dxa"/>
          </w:tcPr>
          <w:p w:rsidR="00B25DA7" w:rsidRPr="00D940BC" w:rsidRDefault="00B25DA7" w:rsidP="003C7F1F">
            <w:pPr>
              <w:pStyle w:val="5"/>
              <w:shd w:val="clear" w:color="auto" w:fill="auto"/>
              <w:spacing w:before="0" w:line="240" w:lineRule="auto"/>
              <w:ind w:right="20"/>
              <w:rPr>
                <w:sz w:val="24"/>
                <w:szCs w:val="24"/>
              </w:rPr>
            </w:pPr>
            <w:r w:rsidRPr="006E75A6">
              <w:rPr>
                <w:sz w:val="24"/>
                <w:szCs w:val="24"/>
              </w:rPr>
              <w:lastRenderedPageBreak/>
              <w:t xml:space="preserve">   </w:t>
            </w:r>
            <w:r w:rsidRPr="00D940BC">
              <w:rPr>
                <w:sz w:val="24"/>
                <w:szCs w:val="24"/>
              </w:rPr>
              <w:t>За 2014 года в муниципальном районе «</w:t>
            </w:r>
            <w:proofErr w:type="spellStart"/>
            <w:r w:rsidRPr="00D940BC">
              <w:rPr>
                <w:sz w:val="24"/>
                <w:szCs w:val="24"/>
              </w:rPr>
              <w:t>Магарамкентский</w:t>
            </w:r>
            <w:proofErr w:type="spellEnd"/>
            <w:r w:rsidRPr="00D940BC">
              <w:rPr>
                <w:sz w:val="24"/>
                <w:szCs w:val="24"/>
              </w:rPr>
              <w:t xml:space="preserve"> район» во исполнение решений  </w:t>
            </w:r>
            <w:proofErr w:type="spellStart"/>
            <w:r w:rsidRPr="00D940BC">
              <w:rPr>
                <w:sz w:val="24"/>
                <w:szCs w:val="24"/>
              </w:rPr>
              <w:lastRenderedPageBreak/>
              <w:t>Антинаркотической</w:t>
            </w:r>
            <w:proofErr w:type="spellEnd"/>
            <w:r w:rsidRPr="00D940BC">
              <w:rPr>
                <w:sz w:val="24"/>
                <w:szCs w:val="24"/>
              </w:rPr>
              <w:t xml:space="preserve"> комиссии в Республике Дагестан и в соответствии с планом работы </w:t>
            </w:r>
            <w:proofErr w:type="spellStart"/>
            <w:r w:rsidRPr="00D940BC">
              <w:rPr>
                <w:sz w:val="24"/>
                <w:szCs w:val="24"/>
              </w:rPr>
              <w:t>антинаркотической</w:t>
            </w:r>
            <w:proofErr w:type="spellEnd"/>
            <w:r w:rsidRPr="00D940BC">
              <w:rPr>
                <w:sz w:val="24"/>
                <w:szCs w:val="24"/>
              </w:rPr>
              <w:t xml:space="preserve"> комиссии в муниципальном районе, а также в целях повышения эффективности работы по межведомственному взаимодействию в сфере профилактики  употребления наркотических средств, противодействия их незаконному обороту проделана определенная работа.</w:t>
            </w:r>
          </w:p>
          <w:p w:rsidR="00B25DA7" w:rsidRPr="00D940BC" w:rsidRDefault="00B25DA7" w:rsidP="003C7F1F">
            <w:pPr>
              <w:ind w:right="-16" w:hanging="144"/>
              <w:jc w:val="both"/>
            </w:pPr>
            <w:r w:rsidRPr="00D940BC">
              <w:t xml:space="preserve">          В муниципальном районе принят ряд нормативно правовых актов, регулирующих и совершенствующих </w:t>
            </w:r>
            <w:proofErr w:type="spellStart"/>
            <w:r w:rsidRPr="00D940BC">
              <w:t>антинаркотическую</w:t>
            </w:r>
            <w:proofErr w:type="spellEnd"/>
            <w:r w:rsidRPr="00D940BC">
              <w:t xml:space="preserve"> деятельность, как правоохранительных структур, так и других субъектов профилактики наркомании.              </w:t>
            </w:r>
          </w:p>
          <w:p w:rsidR="00B25DA7" w:rsidRPr="00D940BC" w:rsidRDefault="00B25DA7" w:rsidP="003C7F1F">
            <w:pPr>
              <w:ind w:left="48" w:right="-16" w:hanging="52"/>
              <w:jc w:val="both"/>
            </w:pPr>
            <w:r w:rsidRPr="00D940BC">
              <w:t xml:space="preserve">       Все мероприятия </w:t>
            </w:r>
            <w:proofErr w:type="spellStart"/>
            <w:r w:rsidRPr="00D940BC">
              <w:t>антинаркотической</w:t>
            </w:r>
            <w:proofErr w:type="spellEnd"/>
            <w:r w:rsidRPr="00D940BC">
              <w:t xml:space="preserve"> направленности в муниципальном районе осуществляются в рамках районной целевой программы «Комплексные меры противодействия злоупотреблению наркотическими средствами и их незаконному обороту на 2012-2014 годы».</w:t>
            </w:r>
          </w:p>
          <w:p w:rsidR="00B25DA7" w:rsidRPr="00D940BC" w:rsidRDefault="00B25DA7" w:rsidP="003C7F1F">
            <w:pPr>
              <w:ind w:left="24"/>
              <w:jc w:val="both"/>
            </w:pPr>
            <w:r w:rsidRPr="00D940BC">
              <w:t xml:space="preserve">      Для выработки предложений по совершенствованию системы противодействия незаконному обороту наркотиков и профилактики наркомании за истекший период 2014 год проведено четыре  заседания комиссии.     </w:t>
            </w:r>
          </w:p>
          <w:p w:rsidR="00B25DA7" w:rsidRPr="00D940BC" w:rsidRDefault="00B25DA7" w:rsidP="003C7F1F">
            <w:pPr>
              <w:ind w:left="48" w:firstLine="120"/>
              <w:jc w:val="both"/>
            </w:pPr>
            <w:r w:rsidRPr="00D940BC">
              <w:t xml:space="preserve">     Для организации и проведения профилактической  работы по противодействию наркомании  регулярно обновляется  районный информационный банк  данных наркозависимых лиц. </w:t>
            </w:r>
          </w:p>
          <w:p w:rsidR="00B25DA7" w:rsidRPr="00D940BC" w:rsidRDefault="00B25DA7" w:rsidP="003C7F1F">
            <w:pPr>
              <w:ind w:left="48" w:right="-16" w:firstLine="96"/>
              <w:jc w:val="both"/>
            </w:pPr>
            <w:r w:rsidRPr="00D940BC">
              <w:t xml:space="preserve">      Ежегодно в районе правоохранительными органами, с привлечением гражданских субъектов профилактики наркомании и сил общественности, проводятся мероприятия по выявлению и уничтожению дикорастущих очагов и незаконных посевов </w:t>
            </w:r>
            <w:proofErr w:type="spellStart"/>
            <w:r w:rsidRPr="00D940BC">
              <w:t>наркосодержащих</w:t>
            </w:r>
            <w:proofErr w:type="spellEnd"/>
            <w:r w:rsidRPr="00D940BC">
              <w:t xml:space="preserve"> культур. Так, с 12 мая по 31 октября текущего года в районе </w:t>
            </w:r>
            <w:proofErr w:type="spellStart"/>
            <w:r w:rsidRPr="00D940BC">
              <w:t>прповедена</w:t>
            </w:r>
            <w:proofErr w:type="spellEnd"/>
            <w:r w:rsidRPr="00D940BC">
              <w:t xml:space="preserve"> межведомственная оперативно-профилактическая операция «Мак-2014».</w:t>
            </w:r>
          </w:p>
          <w:p w:rsidR="00B25DA7" w:rsidRPr="00D940BC" w:rsidRDefault="00B25DA7" w:rsidP="003C7F1F">
            <w:pPr>
              <w:ind w:left="48" w:right="-16" w:firstLine="96"/>
              <w:jc w:val="both"/>
            </w:pPr>
            <w:r w:rsidRPr="00D940BC">
              <w:t xml:space="preserve">     В ходе проведения мероприятий из незаконного оборота изъято более 800 гр. марихуаны, уничтожено 2650 кустов конопли.</w:t>
            </w:r>
          </w:p>
          <w:p w:rsidR="00B25DA7" w:rsidRPr="00D940BC" w:rsidRDefault="00B25DA7" w:rsidP="003C7F1F">
            <w:pPr>
              <w:jc w:val="both"/>
            </w:pPr>
            <w:r w:rsidRPr="00D940BC">
              <w:t xml:space="preserve">       За отчетный период 2014 года сотрудниками правоохранительных органов выявлено </w:t>
            </w:r>
            <w:proofErr w:type="spellStart"/>
            <w:r w:rsidRPr="00D940BC">
              <w:t>наркопреступлений</w:t>
            </w:r>
            <w:proofErr w:type="spellEnd"/>
            <w:r w:rsidRPr="00D940BC">
              <w:t xml:space="preserve"> 48 и возбуждено административных дел в сфере незаконного оборота наркотиков 5         </w:t>
            </w:r>
          </w:p>
          <w:p w:rsidR="00B25DA7" w:rsidRPr="00D940BC" w:rsidRDefault="00B25DA7" w:rsidP="003C7F1F">
            <w:pPr>
              <w:jc w:val="both"/>
            </w:pPr>
            <w:r w:rsidRPr="00D940BC">
              <w:t xml:space="preserve">       26 июня 2014 года в муниципальном районе проведена акция «Молодеж</w:t>
            </w:r>
            <w:proofErr w:type="gramStart"/>
            <w:r w:rsidRPr="00D940BC">
              <w:t>ь-</w:t>
            </w:r>
            <w:proofErr w:type="gramEnd"/>
            <w:r w:rsidRPr="00D940BC">
              <w:t xml:space="preserve"> против наркотиков», приуроченная к Международному дню борьбы с наркоманией.</w:t>
            </w:r>
          </w:p>
          <w:p w:rsidR="00B25DA7" w:rsidRPr="00D940BC" w:rsidRDefault="00B25DA7" w:rsidP="003C7F1F">
            <w:pPr>
              <w:jc w:val="both"/>
            </w:pPr>
            <w:r w:rsidRPr="00D940BC">
              <w:t xml:space="preserve">       В районе регулярно проводятся  спортивно-массовые мероприятия, как: зональный этап </w:t>
            </w:r>
            <w:r w:rsidRPr="00D940BC">
              <w:lastRenderedPageBreak/>
              <w:t xml:space="preserve">республиканского фестиваля «Кавказские игры» среди молодежи, районный турнир по вольной борьбе среди юношей, посвященный памяти Верховного мюрида Дагестана Магомеда </w:t>
            </w:r>
            <w:proofErr w:type="spellStart"/>
            <w:r w:rsidRPr="00D940BC">
              <w:t>Ярагского</w:t>
            </w:r>
            <w:proofErr w:type="spellEnd"/>
            <w:r w:rsidRPr="00D940BC">
              <w:t xml:space="preserve"> </w:t>
            </w:r>
            <w:proofErr w:type="gramStart"/>
            <w:r w:rsidRPr="00D940BC">
              <w:t>в</w:t>
            </w:r>
            <w:proofErr w:type="gramEnd"/>
            <w:r w:rsidRPr="00D940BC">
              <w:t xml:space="preserve"> сел. </w:t>
            </w:r>
            <w:proofErr w:type="spellStart"/>
            <w:r w:rsidRPr="00D940BC">
              <w:t>Яраг-Казмаляр</w:t>
            </w:r>
            <w:proofErr w:type="spellEnd"/>
            <w:r w:rsidRPr="00D940BC">
              <w:t>, районные соревнования по национальным видам спорта (</w:t>
            </w:r>
            <w:proofErr w:type="spellStart"/>
            <w:r w:rsidRPr="00D940BC">
              <w:t>армспорт</w:t>
            </w:r>
            <w:proofErr w:type="spellEnd"/>
            <w:r w:rsidRPr="00D940BC">
              <w:t xml:space="preserve">, гиревой спорт, бросок камня и прыжки в длину с места), посвященные дню принятия декларации о государственном  суверенитете России, районный турнир по волейболу среди сельских молодежных команд, посвященный дню Российской молодежи, легкоатлетический пробег «Мы за здоровый образ жизни» и др. </w:t>
            </w:r>
          </w:p>
          <w:p w:rsidR="00B25DA7" w:rsidRPr="00D940BC" w:rsidRDefault="00B25DA7" w:rsidP="003C7F1F">
            <w:pPr>
              <w:jc w:val="both"/>
            </w:pPr>
            <w:r w:rsidRPr="00D940BC">
              <w:t xml:space="preserve">       </w:t>
            </w:r>
            <w:proofErr w:type="gramStart"/>
            <w:r w:rsidRPr="00D940BC">
              <w:t xml:space="preserve">В соответствии с совместным планом отдела МВД России по </w:t>
            </w:r>
            <w:proofErr w:type="spellStart"/>
            <w:r w:rsidRPr="00D940BC">
              <w:t>Магарамкентскому</w:t>
            </w:r>
            <w:proofErr w:type="spellEnd"/>
            <w:r w:rsidRPr="00D940BC">
              <w:t xml:space="preserve"> району, Магарамкентского межрайонного  отдела УФСКН по РД и Управления образования администрации МР с учащимися образовательных учреждения района с участием родителей, представителей правоохранительных органов, пограничных подразделений, дислоцированных на территории района, религиозных и общественных организаций  проводятся встречи, родительские собрания, внеклассные мероприятия, конкурсы, круглые столы, акции на </w:t>
            </w:r>
            <w:proofErr w:type="spellStart"/>
            <w:r w:rsidRPr="00D940BC">
              <w:t>антинаркотические</w:t>
            </w:r>
            <w:proofErr w:type="spellEnd"/>
            <w:r w:rsidRPr="00D940BC">
              <w:t xml:space="preserve"> темы. </w:t>
            </w:r>
            <w:proofErr w:type="gramEnd"/>
          </w:p>
          <w:p w:rsidR="00B25DA7" w:rsidRPr="00D940BC" w:rsidRDefault="00B25DA7" w:rsidP="003C7F1F">
            <w:pPr>
              <w:jc w:val="both"/>
            </w:pPr>
            <w:r w:rsidRPr="00D940BC">
              <w:t xml:space="preserve">       Во всех школах района совместно с ГБУ «</w:t>
            </w:r>
            <w:proofErr w:type="spellStart"/>
            <w:r w:rsidRPr="00D940BC">
              <w:t>Магарамкентская</w:t>
            </w:r>
            <w:proofErr w:type="spellEnd"/>
            <w:r w:rsidRPr="00D940BC">
              <w:t xml:space="preserve"> ЦРБ» проведены тестирование среди учащихся, на предмет раннего выявления немедицинского потребления наркотических средств и психотропных веществ. </w:t>
            </w:r>
          </w:p>
          <w:p w:rsidR="00B25DA7" w:rsidRPr="00D940BC" w:rsidRDefault="00B25DA7" w:rsidP="003C7F1F">
            <w:pPr>
              <w:jc w:val="both"/>
            </w:pPr>
            <w:r w:rsidRPr="00D940BC">
              <w:t xml:space="preserve">     Во всех общеобразовательных учреждениях введен региональный компонент «Профилактика наркомании» в курсе «Основы безопасности жизнедеятельности».  </w:t>
            </w:r>
          </w:p>
          <w:p w:rsidR="00B25DA7" w:rsidRPr="00D940BC" w:rsidRDefault="00B25DA7" w:rsidP="003C7F1F">
            <w:pPr>
              <w:jc w:val="both"/>
            </w:pPr>
            <w:r w:rsidRPr="00D940BC">
              <w:t xml:space="preserve">        Проводятся телевизионные детские спортивно-развлекательные передачи  «Планета спорт» с участием спортивных команд общеобразовательных школ района.</w:t>
            </w:r>
          </w:p>
          <w:p w:rsidR="00B25DA7" w:rsidRPr="00D940BC" w:rsidRDefault="00B25DA7" w:rsidP="003C7F1F">
            <w:pPr>
              <w:jc w:val="both"/>
            </w:pPr>
            <w:r w:rsidRPr="00D940BC">
              <w:t xml:space="preserve">     Все проводимые мероприятия, а также цикл телепередач </w:t>
            </w:r>
            <w:proofErr w:type="spellStart"/>
            <w:r w:rsidRPr="00D940BC">
              <w:t>антинаркотической</w:t>
            </w:r>
            <w:proofErr w:type="spellEnd"/>
            <w:r w:rsidRPr="00D940BC">
              <w:t xml:space="preserve"> направленности для подростков и молодежи транслируются по каналам районного телевидения, размещаются на сайтах администрации муниципального района.</w:t>
            </w:r>
          </w:p>
          <w:p w:rsidR="00B25DA7" w:rsidRPr="00D940BC" w:rsidRDefault="00B25DA7" w:rsidP="003C7F1F">
            <w:pPr>
              <w:jc w:val="both"/>
            </w:pPr>
            <w:r w:rsidRPr="00D940BC">
              <w:t xml:space="preserve">     Кроме того, регулярно транслируются видеофильмы, как: «Территория безопасности»; «</w:t>
            </w:r>
            <w:proofErr w:type="gramStart"/>
            <w:r w:rsidRPr="00D940BC">
              <w:t>Красное</w:t>
            </w:r>
            <w:proofErr w:type="gramEnd"/>
            <w:r w:rsidRPr="00D940BC">
              <w:t xml:space="preserve"> на белом», 5 фильмов из серии «Афганский будильник»,  фильмы «Афганский синдром», «Необъявленная война» и др. </w:t>
            </w:r>
          </w:p>
          <w:p w:rsidR="00B25DA7" w:rsidRPr="00D940BC" w:rsidRDefault="00B25DA7" w:rsidP="003C7F1F">
            <w:pPr>
              <w:jc w:val="both"/>
            </w:pPr>
            <w:r w:rsidRPr="00D940BC">
              <w:t xml:space="preserve">       В районной газете опубликовано 16 статьей и организовано 18 выступлений по местному телевидению по вопросам противодействия незаконному обороту наркотиков и </w:t>
            </w:r>
            <w:r w:rsidRPr="00D940BC">
              <w:lastRenderedPageBreak/>
              <w:t xml:space="preserve">злоупотреблению наркотическими средствами. </w:t>
            </w:r>
          </w:p>
          <w:p w:rsidR="00B25DA7" w:rsidRPr="00D940BC" w:rsidRDefault="00B25DA7" w:rsidP="003C7F1F">
            <w:pPr>
              <w:jc w:val="both"/>
            </w:pPr>
            <w:r w:rsidRPr="00D940BC">
              <w:t xml:space="preserve">         За истекший период текущего года в сельских поселениях и образовательных учреждениях района  проведено более 60 выступлений, лекций и бесед по  вопросам профилактики злоупотребления наркотическими средствами.</w:t>
            </w:r>
          </w:p>
          <w:p w:rsidR="00B25DA7" w:rsidRPr="00D940BC" w:rsidRDefault="00B25DA7" w:rsidP="003C7F1F">
            <w:pPr>
              <w:jc w:val="both"/>
            </w:pPr>
            <w:r w:rsidRPr="00D940BC">
              <w:t xml:space="preserve">        Для эффективной борьбы с незаконным оборотом наркотиков принимаются дополнительные меры профилактического, воспитательного и медицинского характера.</w:t>
            </w:r>
          </w:p>
          <w:p w:rsidR="00B25DA7" w:rsidRPr="00D940BC" w:rsidRDefault="00B25DA7" w:rsidP="003C7F1F">
            <w:pPr>
              <w:jc w:val="both"/>
            </w:pPr>
            <w:proofErr w:type="gramStart"/>
            <w:r w:rsidRPr="00D940BC">
              <w:t xml:space="preserve">В настоящее время с 17.11. по 28.11.2014г. на территории муниципального района в целях привлечения общественности к участию в противодействии незаконному обороту наркотиков и профилактике их немедицинского потребления, организации работы по приему  информации (телефоны доверия), консультации и оказания квалифицированной помощи  в вопросах лечения и реабилитации наркозависимых  проводится 2-й этап Всероссийской </w:t>
            </w:r>
            <w:proofErr w:type="spellStart"/>
            <w:r w:rsidRPr="00D940BC">
              <w:t>антинаркотической</w:t>
            </w:r>
            <w:proofErr w:type="spellEnd"/>
            <w:r w:rsidRPr="00D940BC">
              <w:t xml:space="preserve"> акции «Сообщи, где торгуют смертью».</w:t>
            </w:r>
            <w:proofErr w:type="gramEnd"/>
          </w:p>
          <w:p w:rsidR="00B25DA7" w:rsidRPr="00D940BC" w:rsidRDefault="00B25DA7" w:rsidP="003C7F1F">
            <w:pPr>
              <w:jc w:val="both"/>
            </w:pPr>
            <w:r w:rsidRPr="00D940BC">
              <w:t xml:space="preserve">       Постановлением администрации муниципального района от 15.12.2014 года №381  при МКУ «Отдел по делам молодежи и туризму» создан и функционирует волонтерский молодежный </w:t>
            </w:r>
            <w:proofErr w:type="spellStart"/>
            <w:r w:rsidRPr="00D940BC">
              <w:t>антинаркотический</w:t>
            </w:r>
            <w:proofErr w:type="spellEnd"/>
            <w:r w:rsidRPr="00D940BC">
              <w:t xml:space="preserve"> центр для оказания содействия органам государственной власти, местного самоуправления в реализации государственной </w:t>
            </w:r>
            <w:proofErr w:type="spellStart"/>
            <w:r w:rsidRPr="00D940BC">
              <w:t>антинаркотической</w:t>
            </w:r>
            <w:proofErr w:type="spellEnd"/>
            <w:r w:rsidRPr="00D940BC">
              <w:t xml:space="preserve"> политики и организации работы по профилактике наркомании на территории муниципального района.</w:t>
            </w:r>
          </w:p>
          <w:p w:rsidR="00B25DA7" w:rsidRPr="00A84BE0" w:rsidRDefault="00B25DA7" w:rsidP="003C7F1F">
            <w:pPr>
              <w:jc w:val="both"/>
            </w:pP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lastRenderedPageBreak/>
              <w:t>13.</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 xml:space="preserve">Мониторинг </w:t>
            </w:r>
            <w:proofErr w:type="spellStart"/>
            <w:r w:rsidRPr="006E75A6">
              <w:rPr>
                <w:rFonts w:ascii="Times New Roman" w:hAnsi="Times New Roman"/>
                <w:sz w:val="24"/>
                <w:szCs w:val="24"/>
              </w:rPr>
              <w:t>наркоситуации</w:t>
            </w:r>
            <w:proofErr w:type="spellEnd"/>
            <w:r w:rsidRPr="006E75A6">
              <w:rPr>
                <w:rFonts w:ascii="Times New Roman" w:hAnsi="Times New Roman"/>
                <w:sz w:val="24"/>
                <w:szCs w:val="24"/>
              </w:rPr>
              <w:t xml:space="preserve"> в МР «</w:t>
            </w:r>
            <w:proofErr w:type="spellStart"/>
            <w:r w:rsidRPr="006E75A6">
              <w:rPr>
                <w:rFonts w:ascii="Times New Roman" w:hAnsi="Times New Roman"/>
                <w:sz w:val="24"/>
                <w:szCs w:val="24"/>
              </w:rPr>
              <w:t>Магарамкентский</w:t>
            </w:r>
            <w:proofErr w:type="spellEnd"/>
            <w:r w:rsidRPr="006E75A6">
              <w:rPr>
                <w:rFonts w:ascii="Times New Roman" w:hAnsi="Times New Roman"/>
                <w:sz w:val="24"/>
                <w:szCs w:val="24"/>
              </w:rPr>
              <w:t xml:space="preserve"> район»</w:t>
            </w:r>
          </w:p>
        </w:tc>
        <w:tc>
          <w:tcPr>
            <w:tcW w:w="5721" w:type="dxa"/>
          </w:tcPr>
          <w:p w:rsidR="00B25DA7" w:rsidRPr="00D940BC" w:rsidRDefault="00B25DA7" w:rsidP="003C7F1F">
            <w:pPr>
              <w:jc w:val="both"/>
            </w:pPr>
            <w:r w:rsidRPr="00D940BC">
              <w:t xml:space="preserve">        В настоящее время по данным наркологической службы ГБУ РД «</w:t>
            </w:r>
            <w:proofErr w:type="spellStart"/>
            <w:r w:rsidRPr="00D940BC">
              <w:t>Магарамкентская</w:t>
            </w:r>
            <w:proofErr w:type="spellEnd"/>
            <w:r w:rsidRPr="00D940BC">
              <w:t xml:space="preserve"> ЦРБ» на специальном учете состоит 35 наркоманов, против 37 за аналогичный период прошлого года. На оперативном учете правоохранительных органов состоят 145  потребителей наркотических средств.  Все они находятся под контролем правоохранительных органов,  наркологической службы «</w:t>
            </w:r>
            <w:proofErr w:type="spellStart"/>
            <w:r w:rsidRPr="00D940BC">
              <w:t>Магарамкентская</w:t>
            </w:r>
            <w:proofErr w:type="spellEnd"/>
            <w:r w:rsidRPr="00D940BC">
              <w:t xml:space="preserve"> ЦРБ» и </w:t>
            </w:r>
            <w:proofErr w:type="spellStart"/>
            <w:r w:rsidRPr="00D940BC">
              <w:t>Антинаркотической</w:t>
            </w:r>
            <w:proofErr w:type="spellEnd"/>
            <w:r w:rsidRPr="00D940BC">
              <w:t xml:space="preserve"> комиссии. С ними проводится целенаправленная индивидуальн</w:t>
            </w:r>
            <w:proofErr w:type="gramStart"/>
            <w:r w:rsidRPr="00D940BC">
              <w:t>о-</w:t>
            </w:r>
            <w:proofErr w:type="gramEnd"/>
            <w:r w:rsidRPr="00D940BC">
              <w:t xml:space="preserve"> профилактическая и реабилитационная  работа.            </w:t>
            </w:r>
          </w:p>
          <w:p w:rsidR="00B25DA7" w:rsidRPr="00D940BC" w:rsidRDefault="00B25DA7" w:rsidP="003C7F1F">
            <w:pPr>
              <w:ind w:left="48" w:firstLine="120"/>
              <w:jc w:val="both"/>
            </w:pPr>
            <w:r w:rsidRPr="00D940BC">
              <w:t xml:space="preserve">     Осуществляется анализ </w:t>
            </w:r>
            <w:proofErr w:type="spellStart"/>
            <w:r w:rsidRPr="00D940BC">
              <w:t>наркоситуации</w:t>
            </w:r>
            <w:proofErr w:type="spellEnd"/>
            <w:r w:rsidRPr="00D940BC">
              <w:t xml:space="preserve"> на территории муниципального района, результаты которого оформляются в виде полугодовых отчетов и рассматриваются на заседаниях </w:t>
            </w:r>
            <w:proofErr w:type="spellStart"/>
            <w:r w:rsidRPr="00D940BC">
              <w:t>антинаркотической</w:t>
            </w:r>
            <w:proofErr w:type="spellEnd"/>
            <w:r w:rsidRPr="00D940BC">
              <w:t xml:space="preserve"> комиссии. </w:t>
            </w:r>
          </w:p>
          <w:p w:rsidR="00B25DA7" w:rsidRPr="000B4F7E" w:rsidRDefault="00B25DA7" w:rsidP="003C7F1F">
            <w:pPr>
              <w:pStyle w:val="5"/>
              <w:shd w:val="clear" w:color="auto" w:fill="auto"/>
              <w:spacing w:before="0" w:line="240" w:lineRule="auto"/>
              <w:ind w:right="20"/>
              <w:rPr>
                <w:sz w:val="24"/>
                <w:szCs w:val="24"/>
              </w:rPr>
            </w:pP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t>14.</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 xml:space="preserve">Проведение заседаний </w:t>
            </w:r>
            <w:proofErr w:type="spellStart"/>
            <w:r w:rsidRPr="006E75A6">
              <w:rPr>
                <w:rFonts w:ascii="Times New Roman" w:hAnsi="Times New Roman"/>
                <w:sz w:val="24"/>
                <w:szCs w:val="24"/>
              </w:rPr>
              <w:t>Антинаркотической</w:t>
            </w:r>
            <w:proofErr w:type="spellEnd"/>
            <w:r w:rsidRPr="006E75A6">
              <w:rPr>
                <w:rFonts w:ascii="Times New Roman" w:hAnsi="Times New Roman"/>
                <w:sz w:val="24"/>
                <w:szCs w:val="24"/>
              </w:rPr>
              <w:t xml:space="preserve"> комиссии в МР </w:t>
            </w:r>
            <w:r w:rsidRPr="006E75A6">
              <w:rPr>
                <w:rFonts w:ascii="Times New Roman" w:hAnsi="Times New Roman"/>
                <w:sz w:val="24"/>
                <w:szCs w:val="24"/>
              </w:rPr>
              <w:lastRenderedPageBreak/>
              <w:t>«</w:t>
            </w:r>
            <w:proofErr w:type="spellStart"/>
            <w:r w:rsidRPr="006E75A6">
              <w:rPr>
                <w:rFonts w:ascii="Times New Roman" w:hAnsi="Times New Roman"/>
                <w:sz w:val="24"/>
                <w:szCs w:val="24"/>
              </w:rPr>
              <w:t>Магарамкентский</w:t>
            </w:r>
            <w:proofErr w:type="spellEnd"/>
            <w:r w:rsidRPr="006E75A6">
              <w:rPr>
                <w:rFonts w:ascii="Times New Roman" w:hAnsi="Times New Roman"/>
                <w:sz w:val="24"/>
                <w:szCs w:val="24"/>
              </w:rPr>
              <w:t xml:space="preserve"> район»</w:t>
            </w:r>
          </w:p>
        </w:tc>
        <w:tc>
          <w:tcPr>
            <w:tcW w:w="5721" w:type="dxa"/>
          </w:tcPr>
          <w:p w:rsidR="00B25DA7" w:rsidRPr="006E75A6" w:rsidRDefault="00B25DA7" w:rsidP="003C7F1F">
            <w:pPr>
              <w:pStyle w:val="5"/>
              <w:shd w:val="clear" w:color="auto" w:fill="auto"/>
              <w:spacing w:before="0" w:line="240" w:lineRule="auto"/>
              <w:ind w:right="20"/>
              <w:rPr>
                <w:sz w:val="24"/>
                <w:szCs w:val="24"/>
              </w:rPr>
            </w:pPr>
            <w:r w:rsidRPr="006E75A6">
              <w:rPr>
                <w:sz w:val="24"/>
                <w:szCs w:val="24"/>
              </w:rPr>
              <w:lastRenderedPageBreak/>
              <w:t xml:space="preserve">Для выработки предложений по совершенствованию системы противодействия </w:t>
            </w:r>
            <w:r w:rsidRPr="006E75A6">
              <w:rPr>
                <w:sz w:val="24"/>
                <w:szCs w:val="24"/>
              </w:rPr>
              <w:lastRenderedPageBreak/>
              <w:t xml:space="preserve">незаконному обороту наркотиков и профилактики наркомании в соответствии с планом работы </w:t>
            </w:r>
            <w:proofErr w:type="spellStart"/>
            <w:r w:rsidRPr="006E75A6">
              <w:rPr>
                <w:sz w:val="24"/>
                <w:szCs w:val="24"/>
              </w:rPr>
              <w:t>антинаркотической</w:t>
            </w:r>
            <w:proofErr w:type="spellEnd"/>
            <w:r w:rsidRPr="006E75A6">
              <w:rPr>
                <w:sz w:val="24"/>
                <w:szCs w:val="24"/>
              </w:rPr>
              <w:t xml:space="preserve"> комиссии в муниципальном районе за 2014 год проведены </w:t>
            </w:r>
            <w:r>
              <w:rPr>
                <w:sz w:val="24"/>
                <w:szCs w:val="24"/>
              </w:rPr>
              <w:t>4</w:t>
            </w:r>
            <w:r w:rsidRPr="006E75A6">
              <w:rPr>
                <w:sz w:val="24"/>
                <w:szCs w:val="24"/>
              </w:rPr>
              <w:t xml:space="preserve"> заседания.</w:t>
            </w:r>
          </w:p>
          <w:p w:rsidR="00B25DA7" w:rsidRPr="006E75A6" w:rsidRDefault="00B25DA7" w:rsidP="003C7F1F">
            <w:pPr>
              <w:pStyle w:val="5"/>
              <w:shd w:val="clear" w:color="auto" w:fill="auto"/>
              <w:spacing w:before="0" w:line="240" w:lineRule="auto"/>
              <w:ind w:right="20"/>
              <w:rPr>
                <w:sz w:val="24"/>
                <w:szCs w:val="24"/>
              </w:rPr>
            </w:pPr>
            <w:r w:rsidRPr="006E75A6">
              <w:rPr>
                <w:b/>
                <w:sz w:val="24"/>
                <w:szCs w:val="24"/>
              </w:rPr>
              <w:t xml:space="preserve">     </w:t>
            </w:r>
            <w:r w:rsidRPr="006E75A6">
              <w:rPr>
                <w:sz w:val="24"/>
                <w:szCs w:val="24"/>
              </w:rPr>
              <w:t xml:space="preserve">Осуществляется анализ </w:t>
            </w:r>
            <w:proofErr w:type="spellStart"/>
            <w:r w:rsidRPr="006E75A6">
              <w:rPr>
                <w:sz w:val="24"/>
                <w:szCs w:val="24"/>
              </w:rPr>
              <w:t>наркоситуации</w:t>
            </w:r>
            <w:proofErr w:type="spellEnd"/>
            <w:r w:rsidRPr="006E75A6">
              <w:rPr>
                <w:sz w:val="24"/>
                <w:szCs w:val="24"/>
              </w:rPr>
              <w:t xml:space="preserve"> на территории муниципального района, результаты которого оформляются в виде полугодовых отчетов и рассматриваются на заседаниях </w:t>
            </w:r>
            <w:proofErr w:type="spellStart"/>
            <w:r w:rsidRPr="006E75A6">
              <w:rPr>
                <w:sz w:val="24"/>
                <w:szCs w:val="24"/>
              </w:rPr>
              <w:t>антинаркотической</w:t>
            </w:r>
            <w:proofErr w:type="spellEnd"/>
            <w:r w:rsidRPr="006E75A6">
              <w:rPr>
                <w:sz w:val="24"/>
                <w:szCs w:val="24"/>
              </w:rPr>
              <w:t xml:space="preserve"> комиссии.</w:t>
            </w: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lastRenderedPageBreak/>
              <w:t>15.</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Реализация государственной программы РД «Реализация стратегии государственной национальной политики РФ на период до 2025 года» на 2013-2015 годы»</w:t>
            </w:r>
          </w:p>
        </w:tc>
        <w:tc>
          <w:tcPr>
            <w:tcW w:w="5721" w:type="dxa"/>
          </w:tcPr>
          <w:p w:rsidR="00B25DA7" w:rsidRPr="000B4F7E" w:rsidRDefault="00B25DA7" w:rsidP="003C7F1F">
            <w:pPr>
              <w:ind w:right="6" w:firstLine="222"/>
              <w:jc w:val="both"/>
            </w:pPr>
            <w:proofErr w:type="gramStart"/>
            <w:r w:rsidRPr="000B4F7E">
              <w:t>В рамках районной целевой программы «Развитие национальных отношений в муниципальном районе на 2012-2016 годы» и Плана мероприятий по реализации стратегии государственной национальной политики РФ на период до 2025 года в муниципальном районе на 2014-2016 годы проводятся мероприятия, направленные на сохранение и укрепление межнационального мира и согласия, единства и дружбы, преодоления негативных тенденций, препятствующих развитию солидарности и идей межнациональной толерантности в</w:t>
            </w:r>
            <w:proofErr w:type="gramEnd"/>
            <w:r w:rsidRPr="000B4F7E">
              <w:t xml:space="preserve"> </w:t>
            </w:r>
            <w:proofErr w:type="gramStart"/>
            <w:r w:rsidRPr="000B4F7E">
              <w:t>обществе</w:t>
            </w:r>
            <w:proofErr w:type="gramEnd"/>
            <w:r w:rsidRPr="000B4F7E">
              <w:t>, формирования у подрастающего поколения гражданской ответственности и профилактики экстремизма в любых его проявлениях.</w:t>
            </w:r>
          </w:p>
          <w:p w:rsidR="00B25DA7" w:rsidRPr="000B4F7E" w:rsidRDefault="00B25DA7" w:rsidP="003C7F1F">
            <w:pPr>
              <w:ind w:right="6" w:firstLine="222"/>
              <w:jc w:val="both"/>
            </w:pPr>
            <w:r w:rsidRPr="000B4F7E">
              <w:t xml:space="preserve">     В сельских поселениях с  привлечением районных средств массовой информации, деятелей культуры и искусства, религии, спортсменов организованы собрания,  встречи  по интернациональному и духовно-нравственному воспитанию  молодежи.                  </w:t>
            </w:r>
          </w:p>
          <w:p w:rsidR="00B25DA7" w:rsidRPr="000B4F7E" w:rsidRDefault="00B25DA7" w:rsidP="003C7F1F">
            <w:pPr>
              <w:ind w:right="6" w:firstLine="222"/>
              <w:jc w:val="both"/>
            </w:pPr>
            <w:r w:rsidRPr="000B4F7E">
              <w:t xml:space="preserve">       Отделами культуры, по делам молодежи и туризму с участием членов Молодежного парламента при Собрании депутатов муниципального района в целях повышения уровня межэтнической толерантности, улучшения межнациональных отношений регулярно проводятся  районные молодежные музыкально-поэтические конкурсы исполнителей национальных песен. Победители принимали участие на республиканском этапе  конкурса. </w:t>
            </w:r>
          </w:p>
          <w:p w:rsidR="00B25DA7" w:rsidRPr="000B4F7E" w:rsidRDefault="00B25DA7" w:rsidP="003C7F1F">
            <w:pPr>
              <w:ind w:firstLine="222"/>
              <w:jc w:val="both"/>
            </w:pPr>
            <w:r w:rsidRPr="000B4F7E">
              <w:t xml:space="preserve">       В рамках Дней культуры народов Дагестана проведены фестивали, выставки этнокультуры и изобразительного искусства.</w:t>
            </w:r>
          </w:p>
          <w:p w:rsidR="00B25DA7" w:rsidRPr="000B4F7E" w:rsidRDefault="00B25DA7" w:rsidP="003C7F1F">
            <w:pPr>
              <w:ind w:firstLine="222"/>
              <w:jc w:val="both"/>
            </w:pPr>
            <w:r w:rsidRPr="000B4F7E">
              <w:t xml:space="preserve">        Управлением образования проводится работа по привлечению родителей, представителей религии, правоохранительных органов,  пограничных подразделений, дислоцированных на территории района, в  проведении таких мероприятий, как:</w:t>
            </w:r>
          </w:p>
          <w:p w:rsidR="00B25DA7" w:rsidRPr="000B4F7E" w:rsidRDefault="00B25DA7" w:rsidP="003C7F1F">
            <w:pPr>
              <w:ind w:firstLine="222"/>
              <w:jc w:val="both"/>
            </w:pPr>
            <w:r w:rsidRPr="000B4F7E">
              <w:t>- торжественные линейки под лозунгами «Дагестан  - единая семья», «Наша сила в единстве»;</w:t>
            </w:r>
          </w:p>
          <w:p w:rsidR="00B25DA7" w:rsidRPr="000B4F7E" w:rsidRDefault="00B25DA7" w:rsidP="003C7F1F">
            <w:pPr>
              <w:ind w:firstLine="222"/>
              <w:jc w:val="both"/>
            </w:pPr>
            <w:r w:rsidRPr="000B4F7E">
              <w:t xml:space="preserve">- открытые классные часы, посвященные Дню единства народов Дагестана («Дагестан </w:t>
            </w:r>
            <w:r w:rsidRPr="000B4F7E">
              <w:lastRenderedPageBreak/>
              <w:t>многонациональная республика», «Настоящая дружба», «Семья и семейные ценности»);</w:t>
            </w:r>
          </w:p>
          <w:p w:rsidR="00B25DA7" w:rsidRPr="000B4F7E" w:rsidRDefault="00B25DA7" w:rsidP="003C7F1F">
            <w:pPr>
              <w:ind w:firstLine="222"/>
              <w:jc w:val="both"/>
            </w:pPr>
            <w:r w:rsidRPr="000B4F7E">
              <w:t>-  открытые уроки по истории Дагестана, обществознанию, КТНД на темы: «Культура и духовная жизнь народов Дагестана», «Традиции предков, герои нового времени»,  «Дагестан - наш общий дом» и др.</w:t>
            </w:r>
          </w:p>
          <w:p w:rsidR="00B25DA7" w:rsidRPr="000B4F7E" w:rsidRDefault="00B25DA7" w:rsidP="003C7F1F">
            <w:pPr>
              <w:ind w:firstLine="222"/>
              <w:jc w:val="both"/>
            </w:pPr>
            <w:r w:rsidRPr="000B4F7E">
              <w:t>-  конкурс сочинений «Дагестан - наш общий дом»;</w:t>
            </w:r>
          </w:p>
          <w:p w:rsidR="00B25DA7" w:rsidRPr="000B4F7E" w:rsidRDefault="00B25DA7" w:rsidP="003C7F1F">
            <w:pPr>
              <w:ind w:firstLine="222"/>
              <w:jc w:val="both"/>
            </w:pPr>
            <w:r w:rsidRPr="000B4F7E">
              <w:t>- родительские собрания по вопросам межнациональных отношений и толерантности;</w:t>
            </w:r>
          </w:p>
          <w:p w:rsidR="00B25DA7" w:rsidRPr="000B4F7E" w:rsidRDefault="00B25DA7" w:rsidP="003C7F1F">
            <w:pPr>
              <w:ind w:firstLine="222"/>
              <w:jc w:val="both"/>
            </w:pPr>
            <w:r w:rsidRPr="000B4F7E">
              <w:t>- спортивные соревнования, посвященные героям ВОВ, афганских и чеченских событий, военно-спортивная игра «Зарница»;</w:t>
            </w:r>
          </w:p>
          <w:p w:rsidR="00B25DA7" w:rsidRPr="000B4F7E" w:rsidRDefault="00B25DA7" w:rsidP="003C7F1F">
            <w:pPr>
              <w:ind w:firstLine="222"/>
              <w:jc w:val="both"/>
            </w:pPr>
            <w:r w:rsidRPr="000B4F7E">
              <w:t xml:space="preserve">- круглые столы: </w:t>
            </w:r>
            <w:proofErr w:type="gramStart"/>
            <w:r w:rsidRPr="000B4F7E">
              <w:t>«Я, Ты, Он, Она – вместе целая страна», «Что такое настоящая дружба»,  «Толерантность -  путь к миру и согласию» и др.</w:t>
            </w:r>
            <w:proofErr w:type="gramEnd"/>
          </w:p>
          <w:p w:rsidR="00B25DA7" w:rsidRPr="000B4F7E" w:rsidRDefault="00B25DA7" w:rsidP="003C7F1F">
            <w:pPr>
              <w:ind w:firstLine="222"/>
              <w:jc w:val="both"/>
            </w:pPr>
            <w:r w:rsidRPr="000B4F7E">
              <w:t>В целях формирования патриотических чувств у учащихся, укрепления межэтнического толерантного отношения, а также изучения государственных символов РФ и РД, их исторической сущности и значения в разные периоды истории проводятся конкурсы: «Мы дружбой народов сильны», «Воспитать человека» и др.</w:t>
            </w:r>
          </w:p>
          <w:p w:rsidR="00B25DA7" w:rsidRPr="000B4F7E" w:rsidRDefault="00B25DA7" w:rsidP="003C7F1F">
            <w:pPr>
              <w:ind w:firstLine="222"/>
              <w:jc w:val="both"/>
            </w:pPr>
            <w:r w:rsidRPr="000B4F7E">
              <w:t xml:space="preserve"> Также проведены районные олимпиады по языкам, традициям и обычаям народов Дагестана, школьный и районный этапы смотра-конкурса художественной самодеятельности «Очаг мой – родной Дагестан». </w:t>
            </w:r>
          </w:p>
          <w:p w:rsidR="00B25DA7" w:rsidRPr="000B4F7E" w:rsidRDefault="00B25DA7" w:rsidP="003C7F1F">
            <w:pPr>
              <w:ind w:firstLine="222"/>
              <w:jc w:val="both"/>
            </w:pPr>
            <w:r w:rsidRPr="000B4F7E">
              <w:t>Проводимые мероприятия транслировались по местному телевидению, размешены на сайтах образовательных учреждений района и Управления образования.</w:t>
            </w:r>
          </w:p>
          <w:p w:rsidR="00B25DA7" w:rsidRPr="000B4F7E" w:rsidRDefault="00B25DA7" w:rsidP="003C7F1F">
            <w:pPr>
              <w:ind w:firstLine="222"/>
              <w:jc w:val="both"/>
            </w:pPr>
            <w:r w:rsidRPr="000B4F7E">
              <w:t xml:space="preserve">     Отделом физической культуры и спорта на базе спортивного комплекса систематически проводятся районные и республиканские спортивно-массовые мероприятия, как:  чемпионат района по дзюдо, посвященный  памяти воинов – интернационалистов, республиканский турнир по вольной борьбе среди юношей, первенство РД по дзюдо среди учащихся школ, зональный этап республиканского фестиваля «Кавказские игры».</w:t>
            </w:r>
          </w:p>
          <w:p w:rsidR="00B25DA7" w:rsidRPr="000B4F7E" w:rsidRDefault="00B25DA7" w:rsidP="003C7F1F">
            <w:pPr>
              <w:ind w:firstLine="222"/>
              <w:jc w:val="both"/>
            </w:pPr>
            <w:r w:rsidRPr="000B4F7E">
              <w:t xml:space="preserve">  Проведен в районе легкоатлетический пробег «Мы – за здоровый образ жизни» в рамках мероприятий, посвященных Дню единства  народов Дагестана.</w:t>
            </w:r>
          </w:p>
          <w:p w:rsidR="00B25DA7" w:rsidRPr="000B4F7E" w:rsidRDefault="00B25DA7" w:rsidP="003C7F1F">
            <w:pPr>
              <w:ind w:right="-56" w:firstLine="222"/>
              <w:jc w:val="both"/>
            </w:pPr>
            <w:r w:rsidRPr="000B4F7E">
              <w:t>Регулярно на каналах районного телевидения, в рамках информационных передач, освещаются вопросы интернационализма и патриотизма, национальные праздники, традиции, деятельность выдающихся дагестанцев разных национальностей.</w:t>
            </w:r>
          </w:p>
          <w:p w:rsidR="00B25DA7" w:rsidRPr="000B4F7E" w:rsidRDefault="00B25DA7" w:rsidP="003C7F1F">
            <w:pPr>
              <w:ind w:right="-80" w:firstLine="222"/>
              <w:jc w:val="both"/>
            </w:pPr>
            <w:r w:rsidRPr="000B4F7E">
              <w:t xml:space="preserve"> В связи с переселением граждан РФ с  населенных </w:t>
            </w:r>
            <w:r w:rsidRPr="000B4F7E">
              <w:lastRenderedPageBreak/>
              <w:t xml:space="preserve">пунктов </w:t>
            </w:r>
            <w:proofErr w:type="spellStart"/>
            <w:r w:rsidRPr="000B4F7E">
              <w:t>Храх-уба</w:t>
            </w:r>
            <w:proofErr w:type="spellEnd"/>
            <w:r w:rsidRPr="000B4F7E">
              <w:t xml:space="preserve"> и </w:t>
            </w:r>
            <w:proofErr w:type="spellStart"/>
            <w:r w:rsidRPr="000B4F7E">
              <w:t>Урьян-оба</w:t>
            </w:r>
            <w:proofErr w:type="spellEnd"/>
            <w:r w:rsidRPr="000B4F7E">
              <w:t>, расположенных на территории Республики Азербайджан определен земельный участок площадью 86 гектаров в границах сельского поселения «сельсовет «</w:t>
            </w:r>
            <w:proofErr w:type="spellStart"/>
            <w:r w:rsidRPr="000B4F7E">
              <w:t>Новоаульский</w:t>
            </w:r>
            <w:proofErr w:type="spellEnd"/>
            <w:r w:rsidRPr="000B4F7E">
              <w:t>».</w:t>
            </w:r>
          </w:p>
          <w:p w:rsidR="00B25DA7" w:rsidRPr="000B4F7E" w:rsidRDefault="00B25DA7" w:rsidP="003C7F1F">
            <w:pPr>
              <w:pStyle w:val="5"/>
              <w:shd w:val="clear" w:color="auto" w:fill="auto"/>
              <w:spacing w:before="0" w:line="240" w:lineRule="auto"/>
              <w:ind w:right="20" w:firstLine="222"/>
              <w:rPr>
                <w:sz w:val="24"/>
                <w:szCs w:val="24"/>
              </w:rPr>
            </w:pPr>
            <w:r w:rsidRPr="000B4F7E">
              <w:rPr>
                <w:sz w:val="24"/>
                <w:szCs w:val="24"/>
              </w:rPr>
              <w:t>Конфликтов на межнациональной почве и тенденций к их возникновению в районе не отмечено.</w:t>
            </w:r>
          </w:p>
          <w:p w:rsidR="00B25DA7" w:rsidRPr="000B4F7E" w:rsidRDefault="00B25DA7" w:rsidP="003C7F1F">
            <w:pPr>
              <w:pStyle w:val="5"/>
              <w:shd w:val="clear" w:color="auto" w:fill="auto"/>
              <w:spacing w:before="0" w:line="240" w:lineRule="auto"/>
              <w:ind w:right="20" w:firstLine="222"/>
              <w:rPr>
                <w:sz w:val="24"/>
                <w:szCs w:val="24"/>
              </w:rPr>
            </w:pPr>
            <w:r w:rsidRPr="000B4F7E">
              <w:rPr>
                <w:sz w:val="24"/>
                <w:szCs w:val="24"/>
              </w:rPr>
              <w:t xml:space="preserve">21.11.2014 года в районном центре с. </w:t>
            </w:r>
            <w:proofErr w:type="spellStart"/>
            <w:r w:rsidRPr="000B4F7E">
              <w:rPr>
                <w:sz w:val="24"/>
                <w:szCs w:val="24"/>
              </w:rPr>
              <w:t>Магарамкент</w:t>
            </w:r>
            <w:proofErr w:type="spellEnd"/>
            <w:r w:rsidRPr="000B4F7E">
              <w:rPr>
                <w:sz w:val="24"/>
                <w:szCs w:val="24"/>
              </w:rPr>
              <w:t xml:space="preserve"> </w:t>
            </w:r>
            <w:proofErr w:type="gramStart"/>
            <w:r w:rsidRPr="000B4F7E">
              <w:rPr>
                <w:sz w:val="24"/>
                <w:szCs w:val="24"/>
              </w:rPr>
              <w:t>открыт</w:t>
            </w:r>
            <w:proofErr w:type="gramEnd"/>
            <w:r w:rsidRPr="000B4F7E">
              <w:rPr>
                <w:sz w:val="24"/>
                <w:szCs w:val="24"/>
              </w:rPr>
              <w:t xml:space="preserve">  МБУК</w:t>
            </w:r>
          </w:p>
          <w:p w:rsidR="00B25DA7" w:rsidRPr="006E75A6" w:rsidRDefault="00B25DA7" w:rsidP="003C7F1F">
            <w:pPr>
              <w:pStyle w:val="5"/>
              <w:shd w:val="clear" w:color="auto" w:fill="auto"/>
              <w:spacing w:before="0" w:line="240" w:lineRule="auto"/>
              <w:ind w:firstLine="222"/>
              <w:rPr>
                <w:sz w:val="24"/>
                <w:szCs w:val="24"/>
              </w:rPr>
            </w:pPr>
            <w:r w:rsidRPr="000B4F7E">
              <w:rPr>
                <w:sz w:val="24"/>
                <w:szCs w:val="24"/>
              </w:rPr>
              <w:t>«Центр традиционной культуры народов России».</w:t>
            </w:r>
          </w:p>
        </w:tc>
      </w:tr>
      <w:tr w:rsidR="00B25DA7" w:rsidRPr="007228E0" w:rsidTr="003C7F1F">
        <w:tc>
          <w:tcPr>
            <w:tcW w:w="720" w:type="dxa"/>
          </w:tcPr>
          <w:p w:rsidR="00B25DA7" w:rsidRPr="006E75A6" w:rsidRDefault="00B25DA7" w:rsidP="003C7F1F">
            <w:pPr>
              <w:pStyle w:val="NoSpacing"/>
              <w:ind w:right="99"/>
              <w:jc w:val="both"/>
              <w:rPr>
                <w:rFonts w:ascii="Times New Roman" w:hAnsi="Times New Roman"/>
                <w:sz w:val="24"/>
                <w:szCs w:val="24"/>
              </w:rPr>
            </w:pPr>
            <w:r w:rsidRPr="006E75A6">
              <w:rPr>
                <w:rFonts w:ascii="Times New Roman" w:hAnsi="Times New Roman"/>
                <w:sz w:val="24"/>
                <w:szCs w:val="24"/>
              </w:rPr>
              <w:lastRenderedPageBreak/>
              <w:t>19.</w:t>
            </w:r>
          </w:p>
        </w:tc>
        <w:tc>
          <w:tcPr>
            <w:tcW w:w="4359" w:type="dxa"/>
          </w:tcPr>
          <w:p w:rsidR="00B25DA7" w:rsidRPr="006E75A6" w:rsidRDefault="00B25DA7" w:rsidP="003C7F1F">
            <w:pPr>
              <w:pStyle w:val="-11"/>
              <w:spacing w:line="240" w:lineRule="auto"/>
              <w:ind w:left="0" w:right="99"/>
              <w:jc w:val="both"/>
              <w:rPr>
                <w:rFonts w:ascii="Times New Roman" w:hAnsi="Times New Roman"/>
                <w:sz w:val="24"/>
                <w:szCs w:val="24"/>
              </w:rPr>
            </w:pPr>
            <w:r w:rsidRPr="006E75A6">
              <w:rPr>
                <w:rFonts w:ascii="Times New Roman" w:hAnsi="Times New Roman"/>
                <w:sz w:val="24"/>
                <w:szCs w:val="24"/>
              </w:rPr>
              <w:t>«Безопасный Дагестан»</w:t>
            </w:r>
          </w:p>
        </w:tc>
        <w:tc>
          <w:tcPr>
            <w:tcW w:w="5721" w:type="dxa"/>
          </w:tcPr>
          <w:p w:rsidR="00B25DA7" w:rsidRPr="006E75A6" w:rsidRDefault="00B25DA7" w:rsidP="003C7F1F">
            <w:pPr>
              <w:pStyle w:val="5"/>
              <w:shd w:val="clear" w:color="auto" w:fill="auto"/>
              <w:spacing w:before="0" w:line="240" w:lineRule="auto"/>
              <w:ind w:firstLine="2"/>
              <w:rPr>
                <w:sz w:val="24"/>
                <w:szCs w:val="24"/>
              </w:rPr>
            </w:pPr>
            <w:r w:rsidRPr="006E75A6">
              <w:rPr>
                <w:sz w:val="24"/>
                <w:szCs w:val="24"/>
              </w:rPr>
              <w:t xml:space="preserve">      В целях повышения уровня безопасности жителей района, в том числе антитеррористической защищенности мест с массовым пребыванием «Внедрение элементов аппаратно-программного комплекса «Безопасный район» в 2014-</w:t>
            </w:r>
            <w:smartTag w:uri="urn:schemas-microsoft-com:office:smarttags" w:element="metricconverter">
              <w:smartTagPr>
                <w:attr w:name="ProductID" w:val="2016 г"/>
              </w:smartTagPr>
              <w:r w:rsidRPr="006E75A6">
                <w:rPr>
                  <w:sz w:val="24"/>
                  <w:szCs w:val="24"/>
                </w:rPr>
                <w:t>2016 г</w:t>
              </w:r>
            </w:smartTag>
            <w:r w:rsidRPr="006E75A6">
              <w:rPr>
                <w:sz w:val="24"/>
                <w:szCs w:val="24"/>
              </w:rPr>
              <w:t>.г.». людей, объектов различных степеней важности и повышения эффективности работы правоохранительных органов также в стадии разработки находится муниципальная целевая программа.</w:t>
            </w:r>
          </w:p>
        </w:tc>
      </w:tr>
    </w:tbl>
    <w:p w:rsidR="00B25DA7" w:rsidRDefault="00B25DA7" w:rsidP="00B25DA7">
      <w:pPr>
        <w:ind w:right="99"/>
        <w:jc w:val="both"/>
      </w:pPr>
    </w:p>
    <w:p w:rsidR="00B25DA7" w:rsidRDefault="00B25DA7" w:rsidP="00B25DA7">
      <w:pPr>
        <w:ind w:right="99"/>
        <w:jc w:val="both"/>
      </w:pPr>
    </w:p>
    <w:p w:rsidR="00B25DA7" w:rsidRDefault="00B25DA7" w:rsidP="00B25DA7">
      <w:pPr>
        <w:ind w:right="99"/>
        <w:jc w:val="both"/>
      </w:pPr>
    </w:p>
    <w:p w:rsidR="00B25DA7" w:rsidRDefault="00B25DA7" w:rsidP="00B25DA7">
      <w:pPr>
        <w:ind w:right="99"/>
        <w:jc w:val="both"/>
      </w:pPr>
    </w:p>
    <w:p w:rsidR="00316067" w:rsidRDefault="00316067"/>
    <w:sectPr w:rsidR="00316067" w:rsidSect="00316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DA7"/>
    <w:rsid w:val="00004369"/>
    <w:rsid w:val="00004DF4"/>
    <w:rsid w:val="00007694"/>
    <w:rsid w:val="00012FAD"/>
    <w:rsid w:val="000160D6"/>
    <w:rsid w:val="00031FF9"/>
    <w:rsid w:val="00041648"/>
    <w:rsid w:val="000540B9"/>
    <w:rsid w:val="00070437"/>
    <w:rsid w:val="00085CE5"/>
    <w:rsid w:val="0009754C"/>
    <w:rsid w:val="000C5788"/>
    <w:rsid w:val="000D1315"/>
    <w:rsid w:val="000D2516"/>
    <w:rsid w:val="000E02C3"/>
    <w:rsid w:val="000F0F22"/>
    <w:rsid w:val="000F5102"/>
    <w:rsid w:val="000F53F4"/>
    <w:rsid w:val="000F70A9"/>
    <w:rsid w:val="000F789C"/>
    <w:rsid w:val="0010152C"/>
    <w:rsid w:val="00101B3E"/>
    <w:rsid w:val="00104A8E"/>
    <w:rsid w:val="00107A9A"/>
    <w:rsid w:val="00121666"/>
    <w:rsid w:val="00123CAA"/>
    <w:rsid w:val="00127442"/>
    <w:rsid w:val="00140809"/>
    <w:rsid w:val="00141C8B"/>
    <w:rsid w:val="00143574"/>
    <w:rsid w:val="00155FFD"/>
    <w:rsid w:val="00172D55"/>
    <w:rsid w:val="00174CDB"/>
    <w:rsid w:val="001A0AEA"/>
    <w:rsid w:val="001A22C4"/>
    <w:rsid w:val="001B1CE8"/>
    <w:rsid w:val="001E361A"/>
    <w:rsid w:val="001E494A"/>
    <w:rsid w:val="001E4BF1"/>
    <w:rsid w:val="002104A5"/>
    <w:rsid w:val="002269E1"/>
    <w:rsid w:val="00243A31"/>
    <w:rsid w:val="00265716"/>
    <w:rsid w:val="0026713B"/>
    <w:rsid w:val="002709B3"/>
    <w:rsid w:val="002757BE"/>
    <w:rsid w:val="00277484"/>
    <w:rsid w:val="002839E6"/>
    <w:rsid w:val="00283E46"/>
    <w:rsid w:val="002A0911"/>
    <w:rsid w:val="002A7D5A"/>
    <w:rsid w:val="002B3D42"/>
    <w:rsid w:val="002B4F55"/>
    <w:rsid w:val="002D146E"/>
    <w:rsid w:val="002D1788"/>
    <w:rsid w:val="002D791C"/>
    <w:rsid w:val="002E46E0"/>
    <w:rsid w:val="002E62E5"/>
    <w:rsid w:val="002E6840"/>
    <w:rsid w:val="002E798B"/>
    <w:rsid w:val="002F0C05"/>
    <w:rsid w:val="002F168A"/>
    <w:rsid w:val="002F6701"/>
    <w:rsid w:val="00310C55"/>
    <w:rsid w:val="00316067"/>
    <w:rsid w:val="00324A64"/>
    <w:rsid w:val="00327C3C"/>
    <w:rsid w:val="003303E1"/>
    <w:rsid w:val="00343F15"/>
    <w:rsid w:val="00374DB3"/>
    <w:rsid w:val="00397F41"/>
    <w:rsid w:val="003A50E7"/>
    <w:rsid w:val="003B4BA5"/>
    <w:rsid w:val="003B54B3"/>
    <w:rsid w:val="003D1CE9"/>
    <w:rsid w:val="003E362B"/>
    <w:rsid w:val="003E7998"/>
    <w:rsid w:val="00405529"/>
    <w:rsid w:val="00407EDB"/>
    <w:rsid w:val="00411711"/>
    <w:rsid w:val="004145EF"/>
    <w:rsid w:val="00421EDE"/>
    <w:rsid w:val="00432D04"/>
    <w:rsid w:val="004342C8"/>
    <w:rsid w:val="004421DC"/>
    <w:rsid w:val="00442A7B"/>
    <w:rsid w:val="00486599"/>
    <w:rsid w:val="00490E73"/>
    <w:rsid w:val="004958BA"/>
    <w:rsid w:val="004A17BD"/>
    <w:rsid w:val="004A2F5D"/>
    <w:rsid w:val="004B75B1"/>
    <w:rsid w:val="004C0679"/>
    <w:rsid w:val="004C0FFE"/>
    <w:rsid w:val="004D65A3"/>
    <w:rsid w:val="004F1D4D"/>
    <w:rsid w:val="004F4B14"/>
    <w:rsid w:val="005174CA"/>
    <w:rsid w:val="005237E0"/>
    <w:rsid w:val="005254D7"/>
    <w:rsid w:val="00530CC5"/>
    <w:rsid w:val="00530DC1"/>
    <w:rsid w:val="00544A86"/>
    <w:rsid w:val="0055529B"/>
    <w:rsid w:val="00571A51"/>
    <w:rsid w:val="00587C06"/>
    <w:rsid w:val="005B5E1E"/>
    <w:rsid w:val="005C129B"/>
    <w:rsid w:val="005C6957"/>
    <w:rsid w:val="005D2250"/>
    <w:rsid w:val="005D4C9A"/>
    <w:rsid w:val="005E1A7F"/>
    <w:rsid w:val="005E3706"/>
    <w:rsid w:val="006146E9"/>
    <w:rsid w:val="00623F04"/>
    <w:rsid w:val="00624406"/>
    <w:rsid w:val="006253ED"/>
    <w:rsid w:val="00626C54"/>
    <w:rsid w:val="0066198C"/>
    <w:rsid w:val="006823D2"/>
    <w:rsid w:val="00683C6A"/>
    <w:rsid w:val="00690D47"/>
    <w:rsid w:val="006934A7"/>
    <w:rsid w:val="00694DDD"/>
    <w:rsid w:val="00695505"/>
    <w:rsid w:val="006B4C88"/>
    <w:rsid w:val="006B5FE8"/>
    <w:rsid w:val="006B76E9"/>
    <w:rsid w:val="006C2052"/>
    <w:rsid w:val="006C4019"/>
    <w:rsid w:val="006E3202"/>
    <w:rsid w:val="007019A2"/>
    <w:rsid w:val="00717DC8"/>
    <w:rsid w:val="0073021F"/>
    <w:rsid w:val="00742180"/>
    <w:rsid w:val="00743A84"/>
    <w:rsid w:val="00761D41"/>
    <w:rsid w:val="00764745"/>
    <w:rsid w:val="007734E4"/>
    <w:rsid w:val="00780495"/>
    <w:rsid w:val="0078483E"/>
    <w:rsid w:val="00796051"/>
    <w:rsid w:val="007979CF"/>
    <w:rsid w:val="00797E40"/>
    <w:rsid w:val="007A0275"/>
    <w:rsid w:val="007C087B"/>
    <w:rsid w:val="007C57C7"/>
    <w:rsid w:val="007C5B49"/>
    <w:rsid w:val="007F4CB5"/>
    <w:rsid w:val="00807D77"/>
    <w:rsid w:val="008247CC"/>
    <w:rsid w:val="0082703A"/>
    <w:rsid w:val="008348E4"/>
    <w:rsid w:val="00845F10"/>
    <w:rsid w:val="00846394"/>
    <w:rsid w:val="008511BB"/>
    <w:rsid w:val="00860600"/>
    <w:rsid w:val="008710B5"/>
    <w:rsid w:val="0087470F"/>
    <w:rsid w:val="008750F6"/>
    <w:rsid w:val="0087767C"/>
    <w:rsid w:val="00877F4D"/>
    <w:rsid w:val="008801C1"/>
    <w:rsid w:val="008A4071"/>
    <w:rsid w:val="008A4C68"/>
    <w:rsid w:val="008A7A7C"/>
    <w:rsid w:val="008B2734"/>
    <w:rsid w:val="008B479B"/>
    <w:rsid w:val="008C081A"/>
    <w:rsid w:val="008D376A"/>
    <w:rsid w:val="008D7B56"/>
    <w:rsid w:val="008E3B9E"/>
    <w:rsid w:val="008F464F"/>
    <w:rsid w:val="0090473F"/>
    <w:rsid w:val="0091462A"/>
    <w:rsid w:val="009309F3"/>
    <w:rsid w:val="009339F7"/>
    <w:rsid w:val="00942850"/>
    <w:rsid w:val="00944AB6"/>
    <w:rsid w:val="009549A0"/>
    <w:rsid w:val="0098586A"/>
    <w:rsid w:val="00993BC9"/>
    <w:rsid w:val="00996BFA"/>
    <w:rsid w:val="009A198A"/>
    <w:rsid w:val="009C1C40"/>
    <w:rsid w:val="009E3930"/>
    <w:rsid w:val="009F389C"/>
    <w:rsid w:val="009F4210"/>
    <w:rsid w:val="009F59FB"/>
    <w:rsid w:val="00A052F9"/>
    <w:rsid w:val="00A05D31"/>
    <w:rsid w:val="00A2560F"/>
    <w:rsid w:val="00A40FDC"/>
    <w:rsid w:val="00A54FE7"/>
    <w:rsid w:val="00A830AF"/>
    <w:rsid w:val="00A84681"/>
    <w:rsid w:val="00A91BEF"/>
    <w:rsid w:val="00AA5F11"/>
    <w:rsid w:val="00AB4859"/>
    <w:rsid w:val="00AC1286"/>
    <w:rsid w:val="00AC2EA7"/>
    <w:rsid w:val="00AD7A29"/>
    <w:rsid w:val="00AE106F"/>
    <w:rsid w:val="00AE17EE"/>
    <w:rsid w:val="00AE232B"/>
    <w:rsid w:val="00B21B41"/>
    <w:rsid w:val="00B23E31"/>
    <w:rsid w:val="00B25DA7"/>
    <w:rsid w:val="00B25FA1"/>
    <w:rsid w:val="00B27AAD"/>
    <w:rsid w:val="00B35ED8"/>
    <w:rsid w:val="00B46F68"/>
    <w:rsid w:val="00B6419B"/>
    <w:rsid w:val="00B73841"/>
    <w:rsid w:val="00B749FF"/>
    <w:rsid w:val="00BA6A8A"/>
    <w:rsid w:val="00BC68FE"/>
    <w:rsid w:val="00BE3A77"/>
    <w:rsid w:val="00BF0A10"/>
    <w:rsid w:val="00C01041"/>
    <w:rsid w:val="00C13F73"/>
    <w:rsid w:val="00C34283"/>
    <w:rsid w:val="00C40745"/>
    <w:rsid w:val="00C424A2"/>
    <w:rsid w:val="00C47C08"/>
    <w:rsid w:val="00C50088"/>
    <w:rsid w:val="00C6245B"/>
    <w:rsid w:val="00C66843"/>
    <w:rsid w:val="00C737CF"/>
    <w:rsid w:val="00C83729"/>
    <w:rsid w:val="00C84328"/>
    <w:rsid w:val="00CA1A69"/>
    <w:rsid w:val="00CB2127"/>
    <w:rsid w:val="00CB6ED4"/>
    <w:rsid w:val="00CC3BBC"/>
    <w:rsid w:val="00CD1B56"/>
    <w:rsid w:val="00CD7D27"/>
    <w:rsid w:val="00CE2F7B"/>
    <w:rsid w:val="00CE6AE6"/>
    <w:rsid w:val="00CE6B3E"/>
    <w:rsid w:val="00CE6BDD"/>
    <w:rsid w:val="00CE777F"/>
    <w:rsid w:val="00CE7BB7"/>
    <w:rsid w:val="00CF089D"/>
    <w:rsid w:val="00CF1F53"/>
    <w:rsid w:val="00D01FA8"/>
    <w:rsid w:val="00D054A5"/>
    <w:rsid w:val="00D118B3"/>
    <w:rsid w:val="00D178DC"/>
    <w:rsid w:val="00D20EC9"/>
    <w:rsid w:val="00D21259"/>
    <w:rsid w:val="00D26356"/>
    <w:rsid w:val="00D34B98"/>
    <w:rsid w:val="00D4284B"/>
    <w:rsid w:val="00D70850"/>
    <w:rsid w:val="00D71DE4"/>
    <w:rsid w:val="00D8065C"/>
    <w:rsid w:val="00D82236"/>
    <w:rsid w:val="00DA319E"/>
    <w:rsid w:val="00DA4BA9"/>
    <w:rsid w:val="00DC4DD3"/>
    <w:rsid w:val="00DC73D4"/>
    <w:rsid w:val="00DD302D"/>
    <w:rsid w:val="00DD769E"/>
    <w:rsid w:val="00DF1D4B"/>
    <w:rsid w:val="00DF2A2A"/>
    <w:rsid w:val="00E000CE"/>
    <w:rsid w:val="00E1075F"/>
    <w:rsid w:val="00E175D3"/>
    <w:rsid w:val="00E2035C"/>
    <w:rsid w:val="00E3075E"/>
    <w:rsid w:val="00E35F6F"/>
    <w:rsid w:val="00E365A1"/>
    <w:rsid w:val="00E4082E"/>
    <w:rsid w:val="00E67242"/>
    <w:rsid w:val="00E75085"/>
    <w:rsid w:val="00E80BB8"/>
    <w:rsid w:val="00E81A7D"/>
    <w:rsid w:val="00E828A2"/>
    <w:rsid w:val="00E944D0"/>
    <w:rsid w:val="00EC359A"/>
    <w:rsid w:val="00ED3FAA"/>
    <w:rsid w:val="00ED4D6F"/>
    <w:rsid w:val="00EE3825"/>
    <w:rsid w:val="00EE3B1C"/>
    <w:rsid w:val="00F072BE"/>
    <w:rsid w:val="00F10609"/>
    <w:rsid w:val="00F13F26"/>
    <w:rsid w:val="00F2033B"/>
    <w:rsid w:val="00F35FFB"/>
    <w:rsid w:val="00F73411"/>
    <w:rsid w:val="00F82507"/>
    <w:rsid w:val="00F96B90"/>
    <w:rsid w:val="00F96D95"/>
    <w:rsid w:val="00F977A3"/>
    <w:rsid w:val="00FA07D1"/>
    <w:rsid w:val="00FA6BFA"/>
    <w:rsid w:val="00FC2C9B"/>
    <w:rsid w:val="00FC707F"/>
    <w:rsid w:val="00FD0FC3"/>
    <w:rsid w:val="00FD11EE"/>
    <w:rsid w:val="00FD6BF9"/>
    <w:rsid w:val="00FE7BF0"/>
    <w:rsid w:val="00FE7E25"/>
    <w:rsid w:val="00FF27EC"/>
    <w:rsid w:val="00FF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B25DA7"/>
    <w:pPr>
      <w:spacing w:after="0" w:line="240" w:lineRule="auto"/>
    </w:pPr>
    <w:rPr>
      <w:rFonts w:ascii="Calibri" w:eastAsia="Times New Roman" w:hAnsi="Calibri" w:cs="Times New Roman"/>
    </w:rPr>
  </w:style>
  <w:style w:type="paragraph" w:customStyle="1" w:styleId="-11">
    <w:name w:val="Цветной список - Акцент 11"/>
    <w:basedOn w:val="a"/>
    <w:rsid w:val="00B25DA7"/>
    <w:pPr>
      <w:spacing w:after="160" w:line="259" w:lineRule="auto"/>
      <w:ind w:left="720"/>
    </w:pPr>
    <w:rPr>
      <w:rFonts w:ascii="Calibri" w:hAnsi="Calibri"/>
      <w:sz w:val="22"/>
      <w:szCs w:val="22"/>
      <w:lang w:eastAsia="en-US"/>
    </w:rPr>
  </w:style>
  <w:style w:type="paragraph" w:styleId="a3">
    <w:name w:val="Body Text"/>
    <w:basedOn w:val="a"/>
    <w:link w:val="a4"/>
    <w:rsid w:val="00B25DA7"/>
    <w:pPr>
      <w:spacing w:after="120"/>
    </w:pPr>
  </w:style>
  <w:style w:type="character" w:customStyle="1" w:styleId="a4">
    <w:name w:val="Основной текст Знак"/>
    <w:basedOn w:val="a0"/>
    <w:link w:val="a3"/>
    <w:rsid w:val="00B25DA7"/>
    <w:rPr>
      <w:rFonts w:ascii="Times New Roman" w:eastAsia="Times New Roman" w:hAnsi="Times New Roman" w:cs="Times New Roman"/>
      <w:sz w:val="24"/>
      <w:szCs w:val="24"/>
      <w:lang w:eastAsia="ru-RU"/>
    </w:rPr>
  </w:style>
  <w:style w:type="character" w:customStyle="1" w:styleId="a5">
    <w:name w:val="Основной текст_"/>
    <w:basedOn w:val="a0"/>
    <w:link w:val="5"/>
    <w:uiPriority w:val="99"/>
    <w:locked/>
    <w:rsid w:val="00B25DA7"/>
    <w:rPr>
      <w:sz w:val="31"/>
      <w:szCs w:val="31"/>
      <w:shd w:val="clear" w:color="auto" w:fill="FFFFFF"/>
    </w:rPr>
  </w:style>
  <w:style w:type="paragraph" w:customStyle="1" w:styleId="5">
    <w:name w:val="Основной текст5"/>
    <w:basedOn w:val="a"/>
    <w:link w:val="a5"/>
    <w:uiPriority w:val="99"/>
    <w:rsid w:val="00B25DA7"/>
    <w:pPr>
      <w:shd w:val="clear" w:color="auto" w:fill="FFFFFF"/>
      <w:spacing w:before="540" w:line="322" w:lineRule="exact"/>
      <w:jc w:val="both"/>
    </w:pPr>
    <w:rPr>
      <w:rFonts w:asciiTheme="minorHAnsi" w:eastAsiaTheme="minorHAnsi" w:hAnsiTheme="minorHAnsi" w:cstheme="minorBidi"/>
      <w:sz w:val="31"/>
      <w:szCs w:val="31"/>
      <w:lang w:eastAsia="en-US"/>
    </w:rPr>
  </w:style>
  <w:style w:type="character" w:customStyle="1" w:styleId="1">
    <w:name w:val="Основной текст1"/>
    <w:basedOn w:val="a5"/>
    <w:uiPriority w:val="99"/>
    <w:rsid w:val="00B25DA7"/>
  </w:style>
  <w:style w:type="character" w:customStyle="1" w:styleId="3">
    <w:name w:val="Основной текст3"/>
    <w:basedOn w:val="a5"/>
    <w:uiPriority w:val="99"/>
    <w:rsid w:val="00B25DA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4076</Words>
  <Characters>23234</Characters>
  <Application>Microsoft Office Word</Application>
  <DocSecurity>0</DocSecurity>
  <Lines>193</Lines>
  <Paragraphs>54</Paragraphs>
  <ScaleCrop>false</ScaleCrop>
  <Company>RePack by SPecialiST</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2015-01-30T05:34:00Z</dcterms:created>
  <dcterms:modified xsi:type="dcterms:W3CDTF">2015-01-30T05:34:00Z</dcterms:modified>
</cp:coreProperties>
</file>