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D181D" w:rsidRPr="000D5907" w:rsidRDefault="00ED181D" w:rsidP="000D5907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</w:p>
    <w:p w:rsidR="000D5907" w:rsidRPr="000D5907" w:rsidRDefault="00A53017" w:rsidP="000D5907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Клевета</w:t>
      </w:r>
    </w:p>
    <w:p w:rsidR="000D5907" w:rsidRPr="000D5907" w:rsidRDefault="000D5907" w:rsidP="00E97B4E">
      <w:pPr>
        <w:pStyle w:val="msonormalbullet2gifbullet2gif"/>
        <w:spacing w:before="0" w:beforeAutospacing="0"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Конституция Российской Федерации гарантирует достоинство личности, закрепляет право каждого на неприкосновен</w:t>
      </w:r>
      <w:bookmarkStart w:id="0" w:name="_GoBack"/>
      <w:bookmarkEnd w:id="0"/>
      <w:r w:rsidRPr="00E6715F">
        <w:rPr>
          <w:bCs/>
          <w:color w:val="000000"/>
          <w:kern w:val="36"/>
          <w:sz w:val="28"/>
          <w:szCs w:val="28"/>
        </w:rPr>
        <w:t>ность частной жизни, личную и семейную тайну, защиту своей чести и доброго имени.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В соответствии с ч. 1 ст. 128.1 Уголовного кодекса Российской Федерации клевета, т.е. распространение заведомо ложных сведений, порочащих честь и достоинство другого лица или подрывающих его репутацию, наказывается штрафом в размере до 500 тыс. руб. или в размере зарплаты или иного дохода осужденного за период до шести месяцев либо обязательными работами на срок до 160 часов.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Под честью понимается общественная оценка личности; достоинством - совокупность качеств и способностей человека и их внутренняя, субъективная оценка; деловой репутацией - набор качеств, с которыми человек ассоциируется в глазах своих партнеров по бизнесу, коллег по работе, других деятелей в своей области.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Потерпевшим от клеветы может выступать любое лицо вне зависимости от его способности воспринимать и осознавать смысл и значение распространяемых в отношении его сведений (малолетний, душевнобольной и др.). Клевета в отношении умершего может рассматриваться как преступление лишь в случае, когда она является средством умаления чести и достоинства живущих лиц (например, родственников умершего).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Клевета характеризуется действиями, состоящими в распространении заведомо ложных сведений, порочащих честь и достоинство другого лица или подрывающих его репутацию.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 xml:space="preserve">Не соответствующими действительности (заведомо ложными) сведениями являются утверждения о фактах или событиях, которые не имели места в реальности </w:t>
      </w:r>
      <w:proofErr w:type="gramStart"/>
      <w:r w:rsidRPr="00E6715F">
        <w:rPr>
          <w:bCs/>
          <w:color w:val="000000"/>
          <w:kern w:val="36"/>
          <w:sz w:val="28"/>
          <w:szCs w:val="28"/>
        </w:rPr>
        <w:t>во время</w:t>
      </w:r>
      <w:proofErr w:type="gramEnd"/>
      <w:r w:rsidRPr="00E6715F">
        <w:rPr>
          <w:bCs/>
          <w:color w:val="000000"/>
          <w:kern w:val="36"/>
          <w:sz w:val="28"/>
          <w:szCs w:val="28"/>
        </w:rPr>
        <w:t xml:space="preserve">, к которому относятся распространяемые сведения. Эти сведения могут относиться лишь к фактам прошлого или настоящего; </w:t>
      </w:r>
      <w:r w:rsidRPr="00E6715F">
        <w:rPr>
          <w:bCs/>
          <w:color w:val="000000"/>
          <w:kern w:val="36"/>
          <w:sz w:val="28"/>
          <w:szCs w:val="28"/>
        </w:rPr>
        <w:lastRenderedPageBreak/>
        <w:t>измышления о позорящих фактах, которые могут наступить в будущем, состава клеветы не образуют. Заявления общего характера, не содержащие указания на определенный ложный факт (например, выражения "вор", "мошенник", "взяточник", "подлец" и др.), не образуют состава клеветы.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Согласно диспозиции ст. 128.1 Уголовного кодекса Российской Федерации уголовная ответственность за клевету наступает в том случае, если виновный заведомо осознавал ложность сообщаемых им сведений, порочащих честь и достоинство других лиц или подрывающих их репутацию, и желал их распространить. Если гражданин уверен в том, что сведения, которые он распространяет, содержат правдивые данные, хотя на самом деле они ложные, он не может нести уголовную ответственность по указанной статье.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Под распространением сведений, порочащих честь, достоинство или деловую репутацию граждан, следует понимать опубликование таких сведений в печати, трансляцию по радио и телевидению, демонстрацию в кинохроникальных программах и других средствах массовой информации, распространение в сети Интернет,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устной, форме хотя бы одному лицу.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Уголовной ответственности за клевету подлежит физическое вменяемое лицо, достигшее шестнадцатилетнего возраста.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Закон предусматривает несколько квалифицированных составов клеветы.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 xml:space="preserve">Более строгое наказание следует за клевету, содержащуюся в публичном выступлении, публично </w:t>
      </w:r>
      <w:proofErr w:type="spellStart"/>
      <w:r w:rsidRPr="00E6715F">
        <w:rPr>
          <w:bCs/>
          <w:color w:val="000000"/>
          <w:kern w:val="36"/>
          <w:sz w:val="28"/>
          <w:szCs w:val="28"/>
        </w:rPr>
        <w:t>демонстрирующемся</w:t>
      </w:r>
      <w:proofErr w:type="spellEnd"/>
      <w:r w:rsidRPr="00E6715F">
        <w:rPr>
          <w:bCs/>
          <w:color w:val="000000"/>
          <w:kern w:val="36"/>
          <w:sz w:val="28"/>
          <w:szCs w:val="28"/>
        </w:rPr>
        <w:t xml:space="preserve"> произведении или средствах массовой информации (ч. 2 ст. 128.1 Уголовного кодекса Российской Федерации).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Публичность как признак клеветы предполагает открытость, доступность распространяемых сведений, их способность быть воспринимаемыми неопределенным кругом лиц. Публичная клевета может состоять в распространении заведомо ложных сведений либо непосредственно в присутствии публики (зрителей, слушателей и т.п.), либо в такой форме или таким способом, что они становятся или могут стать известными многим людям (например, путем публичной демонстрации надписей, рисунков и др.).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Под средством массовой информации в соответствии с Законом РФ от 27.12.1991 № 2124-1 "О средствах массовой информации" следует понимать периодическое печатное издание, радио-, теле-, видеопрограмму, кинохроникальную программу, иную форму периодического распространения информации, при этом периодичность предполагает выход информационной продукции не реже одного раза в год. Если кино-, видео-, аудио-, печатная продукция либо информационный ресурс в сети Интернет не носит периодического характера и не зарегистрирована в качестве средства массовой информации, вменение рассматриваемого признака невозможно; при наличии соответствующих оснований в данном случае содеянное может быть квалифицировано лишь с учетом признака публичности.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lastRenderedPageBreak/>
        <w:t>В ч. 3 ст. 128.1 Уголовного кодекса Российской Федерации установлена повышенная ответственность за клевету, совершенную с использованием своего служебного положения.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Клевета о том, что лицо страдает заболеванием, представляющим опасность для окружающих, а равно клевета, соединенная с обвинением лица в совершении преступления сексуального характера, влечет ответственность по ч. 4 ст. 128.1 Уголовного кодекса Российской Федерации.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 xml:space="preserve">Под заболеваниями, представляющими опасность для окружающих, следует понимать болезни, включенные в соответствующий список на основании Постановления Правительства РФ от 01.12.2004 № 715 "Об утверждении перечня социально значимых заболеваний и перечня заболеваний, представляющих опасность для окружающих". Таковыми, в частности, признаются: болезнь, вызванная вирусом иммунодефицита человека (ВИЧ), вирусные лихорадки, передаваемые членистоногими, и вирусные геморрагические лихорадки, гельминтозы, гепатит B, гепатит C, дифтерия, инфекции, передающиеся преимущественно половым путем, лепра, малярия, педикулез, </w:t>
      </w:r>
      <w:proofErr w:type="spellStart"/>
      <w:r w:rsidRPr="00E6715F">
        <w:rPr>
          <w:bCs/>
          <w:color w:val="000000"/>
          <w:kern w:val="36"/>
          <w:sz w:val="28"/>
          <w:szCs w:val="28"/>
        </w:rPr>
        <w:t>акариаз</w:t>
      </w:r>
      <w:proofErr w:type="spellEnd"/>
      <w:r w:rsidRPr="00E6715F">
        <w:rPr>
          <w:bCs/>
          <w:color w:val="000000"/>
          <w:kern w:val="36"/>
          <w:sz w:val="28"/>
          <w:szCs w:val="28"/>
        </w:rPr>
        <w:t xml:space="preserve"> и другие </w:t>
      </w:r>
      <w:proofErr w:type="spellStart"/>
      <w:r w:rsidRPr="00E6715F">
        <w:rPr>
          <w:bCs/>
          <w:color w:val="000000"/>
          <w:kern w:val="36"/>
          <w:sz w:val="28"/>
          <w:szCs w:val="28"/>
        </w:rPr>
        <w:t>инфестации</w:t>
      </w:r>
      <w:proofErr w:type="spellEnd"/>
      <w:r w:rsidRPr="00E6715F">
        <w:rPr>
          <w:bCs/>
          <w:color w:val="000000"/>
          <w:kern w:val="36"/>
          <w:sz w:val="28"/>
          <w:szCs w:val="28"/>
        </w:rPr>
        <w:t xml:space="preserve">, сап и </w:t>
      </w:r>
      <w:proofErr w:type="spellStart"/>
      <w:r w:rsidRPr="00E6715F">
        <w:rPr>
          <w:bCs/>
          <w:color w:val="000000"/>
          <w:kern w:val="36"/>
          <w:sz w:val="28"/>
          <w:szCs w:val="28"/>
        </w:rPr>
        <w:t>мелиоидоз</w:t>
      </w:r>
      <w:proofErr w:type="spellEnd"/>
      <w:r w:rsidRPr="00E6715F">
        <w:rPr>
          <w:bCs/>
          <w:color w:val="000000"/>
          <w:kern w:val="36"/>
          <w:sz w:val="28"/>
          <w:szCs w:val="28"/>
        </w:rPr>
        <w:t>, сибирская язва, туберкулез, холера, чума.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Преступлениями сексуального характера следует считать не только деяния, предусмотренные ст. ст. 131 - 135 Уголовного кодекса Российской Федерации, но также преступления, предусмотренные в ст. ст. 240, 241, 242.1 и 242.2 Уголовного кодекса Российской Федерации.</w:t>
      </w:r>
    </w:p>
    <w:p w:rsidR="00E6715F" w:rsidRPr="00E6715F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Клевета, соединенная с обвинением лица в совершении тяжкого или особо тяжкого преступления, образует особо квалифицированный состав преступления (ч. 5 ст. 128.1 Уголовного кодекса Российской Федерации).</w:t>
      </w:r>
    </w:p>
    <w:p w:rsidR="00E97B4E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E6715F">
        <w:rPr>
          <w:bCs/>
          <w:color w:val="000000"/>
          <w:kern w:val="36"/>
          <w:sz w:val="28"/>
          <w:szCs w:val="28"/>
        </w:rPr>
        <w:t>В соответствии с ч. 2 ст. 20 Уголовно-процессуального кодекса Российской Федерации уголовные дела о клевете считаются уголовными делами частного обвинения и возбуждаются не иначе как по заявлению потерпевшего, его законного представителя и подлежат прекращению в связи с примирением потерпевшего с обвиняемым.</w:t>
      </w:r>
    </w:p>
    <w:p w:rsidR="00E6715F" w:rsidRPr="00D04733" w:rsidRDefault="00E6715F" w:rsidP="00E6715F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D5907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247B9"/>
    <w:rsid w:val="00335736"/>
    <w:rsid w:val="00337283"/>
    <w:rsid w:val="00337EA3"/>
    <w:rsid w:val="00351584"/>
    <w:rsid w:val="0035279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944B4"/>
    <w:rsid w:val="00897755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53017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04733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7EBA"/>
    <w:rsid w:val="00E60159"/>
    <w:rsid w:val="00E6715F"/>
    <w:rsid w:val="00E81E69"/>
    <w:rsid w:val="00E85857"/>
    <w:rsid w:val="00E87C75"/>
    <w:rsid w:val="00E92623"/>
    <w:rsid w:val="00E97B4E"/>
    <w:rsid w:val="00EA492E"/>
    <w:rsid w:val="00EB4DA7"/>
    <w:rsid w:val="00ED181D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3A2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2022-06-28T12:05:00Z</cp:lastPrinted>
  <dcterms:created xsi:type="dcterms:W3CDTF">2022-06-30T11:17:00Z</dcterms:created>
  <dcterms:modified xsi:type="dcterms:W3CDTF">2022-06-30T11:17:00Z</dcterms:modified>
</cp:coreProperties>
</file>