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1582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 РЕСПУБЛИКИ ДАГЕСТАН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от 11 декабря 2014 года N 89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Народным Собранием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27 ноября 2014 года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Предмет и цели правового регулирования настоящего Закона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1. Настоящий Закон в соответствии со статьями 7 и 46 </w:t>
      </w:r>
      <w:hyperlink r:id="rId7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Федерального закона от 6 октября 2003 года N 131-ФЗ "Об общих принципах организации местного самоуправления </w:t>
        </w:r>
        <w:proofErr w:type="gramStart"/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</w:t>
        </w:r>
        <w:proofErr w:type="gramEnd"/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hyperlink r:id="rId8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 устанавливает: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которые подлежат или могут подлежать указанной оценке в соответствии с частями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3 и 4 статьи 46 </w:t>
      </w:r>
      <w:hyperlink r:id="rId9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2)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которые подлежат или могут подлежать указанной экспертизе в соответствии с частью 6 статьи 7 </w:t>
      </w:r>
      <w:hyperlink r:id="rId10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3)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а также критерии включения муниципальных районов и городских округов (городских округов с внутригородским делением) Республики Дагестан в указанный перечень.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Проекты муниципальных нормативных правовых актов городских округов (городских округов с внутригородским делением) и муниципальных районов, включенных в соответствующий перечень настоящим Законом, подлежат оценке регулирующего воздействия, проводимой органами местного самоуправления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проектов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Проекты муниципальных нормативных правовых актов иных муниципальных районов и городских округов (городских округов с внутригородским делением) Республики Дагестан могут подлежать оценке регулирующего воздействия, проводимой органами местного самоуправления соответствующих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проектов, нормативных правовых актов представительных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органов муниципальных образований, устанавливающих, изменяющих, приостанавливающих, отменяющих местные налоги и сборы;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1.1. 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</w:t>
      </w:r>
      <w:proofErr w:type="gramStart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.</w:t>
      </w:r>
      <w:proofErr w:type="gramEnd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Статья 1.1.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</w:t>
      </w:r>
      <w:proofErr w:type="gramEnd"/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районы и городские округа (городские округа с внутригородским делением) Республики Дагестан включены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актов, затрагивающих вопросы осуществления предпринимательской и инвестиционной деятельности, является обязательным, исходя из следующих критериев: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деловая активность субъектов предпринимательской и инвестиционной деятельности на территории муниципальных образований Республики Дагестан;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степень концентрации возложенных на органы местного самоуправления муниципальных образований Республики Дагестан переданных государственных полномочий в сфере предпринимательской и инвестиционной деятельности;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3) уровень организационно-технического обеспечения органов местного самоуправления муниципальных образований Республики Дагестан.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1.2.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в следующих муниципальных районах и городских округах Республики Дагестан: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муниципальный район "Ахтынский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муниципальный район "Гумбетовский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3) муниципальный район "Гунибский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4) муниципальный район "Каякентский район";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5) муниципальный район "Кизлярский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6) муниципальный район "Кизилюртовский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7) муниципальный район "Кулинский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t>8) муниципальный район "Кумторкалинский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9) муниципальный район "Лакский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10) муниципальный район "Левашинский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11) муниципальный район "Магарамкентский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12) муниципальный район "Новолакский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13) муниципальный район "Сергокалинский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14) муниципальный район "Сулейман-Стальский район";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15) муниципальный район "Табасаранский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16) муниципальный район "Хасавюртовский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17) муниципальный район "Хивский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18) муниципальный район "Цумадинский район";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19) городской округ "город Дербент";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20) городской округ "город Избербаш";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21) городской округ "город Каспийск";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22) городской округ "город Кизилюрт";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23) городской округ "город Хасавюрт";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24) городской округ "город Южно-Сухокумск";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25) городской округ "город Кизляр";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26) городской округ "город Дагестанские Огни";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27) городской округ "город Буйнакск".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частью 6 статьи 7 </w:t>
      </w:r>
      <w:hyperlink r:id="rId13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в городском округе с внутригородским делением "город Махачкала" проведение оценки регулирующего воздействия проектов муниципальных нормативных правовых актов также является обязательным.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Основные понятия, используемые в настоящем Законе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В настоящем Законе используются следующие основные понятия: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1) разработчики проектов муниципальных нормативных правовых актов - органы местного самоуправления муниципальных образований Республики Дагестан, 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осуществляющие подготовку проектов муниципальных нормативных правовых актов (далее - разработчики);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уполномоченный орган - орган местного самоуправления муниципального образования Республики Дагестан (должностное лицо органа местного самоуправления муниципального образования Республики Дагестан), ответственный за внедрение процедуры оценки регулирующего воздействия и выполняющий функции нормативно-правового и информационного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муниципальных нормативных правовых актов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(далее - уполномоченный орган);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3) размещение уведомления о подготовке проекта муниципального нормативного правового акта - этап процедуры оценки регулирующего воздействия, в ходе которого разработчик организует обсуждение идеи (концепции) предлагаемого им правового регулирования с заинтересованными лицами;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4)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5)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акты), - комплекс мер в отношении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6) заключение об экспертизе - завершающий экспертизу документ, подготавливаемый уполномоченным органом и содержащий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7) сводный отчет о проведении оценки регулирующего воздействия проекта муниципального нормативного правового акта - документ, содержащий выводы по итогам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8) официальный сайт - информационный ресурс в информационно-телекоммуникационной сети "Интернет", определенный в муниципальном образовании Республики Дагестан для размещения сведений о проведении процедуры оценки регулирующего воздействия, в том числе в целях организации публичных консультаций и 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информирования об их результатах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3. Порядок </w:t>
      </w:r>
      <w:proofErr w:type="gramStart"/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1. Оценка регулирующего воздействия проектов муниципальных нормативных правовых актов проводится разработчиками в порядке, установленном муниципальными нормативными правовыми актами в соответствии с настоящим Законом.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размещение уведомления о подготовке проекта муниципального нормативного правового акта на официальном сайте;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обсуждение;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3) подготовка уполномоченным органом заключения об оценке регулирующего воздействия проекта муниципального нормативного правового акта.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2. Публичные консультации по проекту муниципального нормативного правового акта проводятся в целях открытого обсуждения проекта муниципального нормативного правового акта и сбора мнений заинтересованных лиц относительно обоснованности окончательного выбора варианта, предполагаемого правового регулирования.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О начале проведения публичных консультаций органы местного самоуправления, осуществляющие оценку регулирующего воздействия проектов муниципальных нормативных правовых актов, информируют участников публичных консультаций путем размещения уведомления о проведении публичных консультаций, проекта муниципального нормативного правового акта, пояснительной записки к нему на официальном сайте.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Срок проведения публичных консультаций по проекту муниципального нормативного правового акта должен составлять не менее 15 календарных дней со дня размещения проекта муниципального правового акта и сводного отчета на официальном сайте.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По итогам публичных консультаций оформляется сводка предложений, которая содержит информацию об участниках публичных консультаций, поступивших предложениях по проекту муниципального нормативного правового акта, результатах рассмотрения указанных предложений органами местного самоуправления.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Республики Дагестан.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определенном главой муниципального образования Республики Дагестан.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Принятие (издание) муниципального нормативного правового акта без заключения уполномоченного органа об оценке регулирующего воздействия проекта такого муниципального нормативного правового акта не допускается.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4. Оценка регулирующего воздействия проектов муниципальных нормативных правовых актов, если они содержат сведения, составляющие государственную тайну, или сведения конфиденциального характера, не проводится.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4. Порядок проведения экспертизы муниципальных нормативных правовых актов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1. Экспертиза муниципальных нормативных правовых актов проводится уполномоченным органом в соответствии с порядком, утверждаемым муниципальным нормативным правовым актом в соответствии с настоящим Законом.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2. Публичные консультации по муниципальному нормативному правовому акту проводятся в целях открытого обсуждения муниципального нормативного правового акта и сбора мнений заинтересованных лиц на предмет наличия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Началом проведения публичных консультаций по муниципальному нормативному правовому акту считается день размещения уведомления о проведении экспертизы на официальном сайте.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Публичные консультации по муниципальному нормативному правовому акту должны проводиться в течение одного месяца со дня, установленного для начала экспертизы.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Все замечания и предложения, поступившие по результатам публичных консультаций по муниципальному нормативному правовому акту, подлежат рассмотрению уполномоченным органом.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3. В случае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если по результатам проведения уполномоченным органом экспертизы муниципального нормативного правового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должностному лицу разработчика, подписавшему данный нормативный правовой акт, указанное заключение, подлежащее обязательному рассмотрению.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Заключение уполномоченного органа должно содержать указание на положения муниципального нормативного правового акта, необоснованно затрудняющие осуществление предпринимательской и инвестиционной деятельности, а также предложения о способах их устранения.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заключения уполномоченного органа разработчик, принявший муниципальный нормативный правовой акт, направляет уполномоченному 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органу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Разногласия, возникающие по результатам проведения экспертизы муниципальных нормативных правовых актов, разрешаются в порядке, определенном главой муниципального образования Республики Дагестан.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4. В случае</w:t>
      </w:r>
      <w:proofErr w:type="gramStart"/>
      <w:r w:rsidRPr="006A15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1582">
        <w:rPr>
          <w:rFonts w:ascii="Times New Roman" w:eastAsia="Times New Roman" w:hAnsi="Times New Roman" w:cs="Times New Roman"/>
          <w:sz w:val="24"/>
          <w:szCs w:val="24"/>
        </w:rPr>
        <w:t xml:space="preserve"> если по результатам проведения уполномоченным органом экспертизы муниципального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разработчику, принявшему данный нормативный правовой акт, соответствующее заключение не позднее пяти рабочих дней со дня подписания указанного заключения.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5.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158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5. Заключительные и переходные положения</w:t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2. Положения статей 2 и 3 настоящего Закона применяются в отношении: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1) городского округа с внутригородским делением "город Махачкала" - с 1 января 2015 года;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6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2) - 3) утратили силу. - </w:t>
      </w:r>
      <w:hyperlink r:id="rId17" w:history="1">
        <w:r w:rsidRPr="006A1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Дагестан от 29.12.2016 N 86</w:t>
        </w:r>
      </w:hyperlink>
      <w:r w:rsidRPr="006A15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582" w:rsidRPr="006A1582" w:rsidRDefault="006A1582" w:rsidP="006A15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Р.АБДУЛАТИПОВ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1582" w:rsidRPr="006A1582" w:rsidRDefault="006A1582" w:rsidP="006A1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82">
        <w:rPr>
          <w:rFonts w:ascii="Times New Roman" w:eastAsia="Times New Roman" w:hAnsi="Times New Roman" w:cs="Times New Roman"/>
          <w:sz w:val="24"/>
          <w:szCs w:val="24"/>
        </w:rPr>
        <w:t>Махачкала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>11 декабря 2014 года</w:t>
      </w:r>
      <w:r w:rsidRPr="006A1582">
        <w:rPr>
          <w:rFonts w:ascii="Times New Roman" w:eastAsia="Times New Roman" w:hAnsi="Times New Roman" w:cs="Times New Roman"/>
          <w:sz w:val="24"/>
          <w:szCs w:val="24"/>
        </w:rPr>
        <w:br/>
        <w:t xml:space="preserve">N 89 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221EE0"/>
    <w:rsid w:val="00347EAC"/>
    <w:rsid w:val="00463DD5"/>
    <w:rsid w:val="006A1582"/>
    <w:rsid w:val="00815E43"/>
    <w:rsid w:val="009179C6"/>
    <w:rsid w:val="00B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15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44887837" TargetMode="External"/><Relationship Id="rId17" Type="http://schemas.openxmlformats.org/officeDocument/2006/relationships/hyperlink" Target="http://docs.cntd.ru/document/4448878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48878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87837" TargetMode="External"/><Relationship Id="rId11" Type="http://schemas.openxmlformats.org/officeDocument/2006/relationships/hyperlink" Target="http://docs.cntd.ru/document/444887837" TargetMode="External"/><Relationship Id="rId5" Type="http://schemas.openxmlformats.org/officeDocument/2006/relationships/hyperlink" Target="http://docs.cntd.ru/document/444887837" TargetMode="External"/><Relationship Id="rId15" Type="http://schemas.openxmlformats.org/officeDocument/2006/relationships/hyperlink" Target="http://docs.cntd.ru/document/444887837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4887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dcterms:created xsi:type="dcterms:W3CDTF">2021-04-26T08:49:00Z</dcterms:created>
  <dcterms:modified xsi:type="dcterms:W3CDTF">2021-04-26T08:49:00Z</dcterms:modified>
</cp:coreProperties>
</file>