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8" w:rsidRPr="003F059A" w:rsidRDefault="002F47F8" w:rsidP="000969C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проект</w:t>
      </w:r>
    </w:p>
    <w:p w:rsidR="002F47F8" w:rsidRPr="003F059A" w:rsidRDefault="002F47F8" w:rsidP="00E874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2F47F8" w:rsidRPr="003F059A" w:rsidRDefault="004B0A08" w:rsidP="00E874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АДМИНИСТРАТИВНЫЙ РЕГЛАМЕНТ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муниципальной услуги по «Предоставлению в собственность или аренду земельного участка для целей, не связанных со строительством».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</w:t>
      </w:r>
      <w:r w:rsidRPr="003F059A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«Предоставлению в собственность или аренду земельного участка для целей не связанных со строительством».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1.2. Получателями услуги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(далее - заявители):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граждане Российской Федерации;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иностранные граждане;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индивидуальные предприниматели;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-юридические лица.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1.3.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услуга предоставляется Администрацией МР «Магарамкентский район» (далее – Администрация).</w:t>
      </w:r>
    </w:p>
    <w:p w:rsidR="00CD3B47" w:rsidRPr="003F059A" w:rsidRDefault="002F47F8" w:rsidP="00CD3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муниципальной услуги – МКУ «Отдел земельных отношений и землепользования» МР «Магарамкентский район» (далее – МКУ)</w:t>
      </w:r>
      <w:r w:rsidR="00CD3B47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через МФЦ Магарамкентского района (далее – МФЦ)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3B47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Муниципальной услуги в электронной форме возможно с использованием портала государственных и муниципальных услуг </w:t>
      </w:r>
      <w:hyperlink r:id="rId7" w:history="1">
        <w:r w:rsidR="00CD3B47"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www.gosuslugi.ru</w:t>
        </w:r>
      </w:hyperlink>
      <w:r w:rsidR="00CD3B47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0A08" w:rsidRPr="003F059A" w:rsidRDefault="004B0A08" w:rsidP="00CD3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Обращение за получением муниципальной услуги </w:t>
      </w:r>
      <w:r w:rsidRPr="003F059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3F0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Предоставлению в собственность или аренду земельного участка для целей, не связанных со строительством</w:t>
      </w:r>
      <w:r w:rsidRPr="003F059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 и требованиями Федерального закона от 27 июля 2010 г. № 210-ФЗ «Об организации предоставления государственных и муниципальных услуг».</w:t>
      </w:r>
    </w:p>
    <w:p w:rsidR="002F47F8" w:rsidRPr="003F059A" w:rsidRDefault="002F47F8" w:rsidP="004B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1.3.1.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Юридический и почтовый адрес Администрации МР « Магарамкентский район», 368780, РД, Магарамкентский район, с. Магарамкент, ул. Гагарина 2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690FDB">
      <w:pPr>
        <w:tabs>
          <w:tab w:val="left" w:pos="1260"/>
          <w:tab w:val="num" w:pos="2135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МКУ «Отдел земельных отношений и землепользования» МР «Магарамкентский район»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2F47F8" w:rsidRPr="003F059A" w:rsidRDefault="002F47F8" w:rsidP="00690FD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1.3.2. Режим работы МКУ «Отдел земельных отношений и землепользования» МР «Магарамкентский район»</w:t>
      </w:r>
      <w:r w:rsidRPr="003F059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872"/>
        <w:gridCol w:w="5680"/>
      </w:tblGrid>
      <w:tr w:rsidR="002F47F8" w:rsidRPr="003F059A">
        <w:trPr>
          <w:trHeight w:hRule="exact" w:val="33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11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2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2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2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2F47F8" w:rsidRPr="003F059A" w:rsidRDefault="002F47F8" w:rsidP="001C456B">
            <w:pPr>
              <w:tabs>
                <w:tab w:val="left" w:pos="1260"/>
                <w:tab w:val="num" w:pos="2135"/>
              </w:tabs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3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выходной день</w:t>
            </w:r>
          </w:p>
        </w:tc>
      </w:tr>
      <w:tr w:rsidR="002F47F8" w:rsidRPr="003F059A">
        <w:trPr>
          <w:trHeight w:hRule="exact" w:val="33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2F47F8" w:rsidRPr="003F059A" w:rsidRDefault="002F47F8" w:rsidP="000969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2F47F8" w:rsidRPr="003F059A" w:rsidRDefault="002F47F8" w:rsidP="00096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Часы приема специалистов: понедельник </w:t>
      </w: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– пятница с 08.00 до 12.00.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Официальный сайт Администрации МР «Магарамкентский район» в информационно-телекоммуникационной сети «Интернет»: 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adminmr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F47F8" w:rsidRPr="003F059A" w:rsidRDefault="002F47F8" w:rsidP="00096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0969C0">
      <w:pPr>
        <w:tabs>
          <w:tab w:val="left" w:pos="1260"/>
          <w:tab w:val="num" w:pos="21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1.3.4. Адрес МКУ «Отдел земельных отношений и землепользования» МР «Магарамкентский район»: РД, Магарамкентский район, с. Магарамкент, ул. Гагарина  2, 1-этаж, каб.1,2.</w:t>
      </w:r>
    </w:p>
    <w:p w:rsidR="002F47F8" w:rsidRPr="003F059A" w:rsidRDefault="002F47F8" w:rsidP="000969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1.3.5.Адрес электронной почты МКУ «Отдел земельных отношений и землепользования» МР «Магарамкентский район»: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mkyozo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4B0A08">
      <w:pPr>
        <w:pStyle w:val="text"/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1.3.6. Справочные телефоны МКУ «Отдел земельных отношений и землепользования» МР «Магарамкентский район»: 55-18-17</w:t>
      </w:r>
    </w:p>
    <w:p w:rsidR="002F47F8" w:rsidRPr="003F059A" w:rsidRDefault="002F47F8" w:rsidP="00096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1.3.7. Информация о муниципальной услуге может быть получена: 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Администрации для работы с заявителями;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посредством сети «Интернет» на официальном сайте муниципального района;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 на Едином портале государственных и муниципальных услуг (функций) (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www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gosuslugi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2F47F8" w:rsidRPr="003F059A" w:rsidRDefault="002F47F8" w:rsidP="00E874B5">
      <w:pPr>
        <w:tabs>
          <w:tab w:val="left" w:pos="709"/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 в Администрации: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2F47F8" w:rsidRPr="003F059A" w:rsidRDefault="002F47F8" w:rsidP="00E87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B0A08" w:rsidRPr="003F059A" w:rsidRDefault="004B0A08" w:rsidP="00E87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в МФЦ 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Магарамкентского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2F47F8" w:rsidRPr="003F059A" w:rsidRDefault="002F47F8" w:rsidP="00D56D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1.3.4. Информация по вопросам предоставления муниципальной услуги размещается специалистом МКУ на официальном сайте муниципального района и на информационных стендах в помещениях для работы с заявителями.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1.4.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 210-ФЗ). Заявление заполняется по образцу, утвержденному постановлением Администрации.</w:t>
      </w: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2F47F8" w:rsidRPr="003F059A" w:rsidSect="00E874B5">
          <w:pgSz w:w="12240" w:h="15840"/>
          <w:pgMar w:top="1134" w:right="566" w:bottom="1134" w:left="1134" w:header="720" w:footer="720" w:gutter="0"/>
          <w:cols w:space="720"/>
        </w:sect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Pr="003F059A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Стандарт предоставления муниципальной  услуги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4"/>
        <w:gridCol w:w="6325"/>
      </w:tblGrid>
      <w:tr w:rsidR="002F47F8" w:rsidRPr="003F059A">
        <w:trPr>
          <w:trHeight w:val="1"/>
        </w:trPr>
        <w:tc>
          <w:tcPr>
            <w:tcW w:w="4164" w:type="dxa"/>
            <w:vAlign w:val="center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25" w:type="dxa"/>
            <w:vAlign w:val="center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059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Содержание требований к стандарту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325" w:type="dxa"/>
          </w:tcPr>
          <w:p w:rsidR="002F47F8" w:rsidRPr="003F059A" w:rsidRDefault="002F47F8" w:rsidP="001E6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МР «Магарамкентский район»</w:t>
            </w:r>
          </w:p>
          <w:p w:rsidR="00EA09DE" w:rsidRPr="003F059A" w:rsidRDefault="00EA09DE" w:rsidP="001E6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МФЦ 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Магарамкентского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2F47F8" w:rsidRPr="003F059A" w:rsidRDefault="00D56D75" w:rsidP="001E6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2.3.Предоставление земельных участков в собственность или аренду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целей, не связанных со строительством, включает в себя предоставление земельных участков:</w:t>
            </w:r>
          </w:p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для садоводства;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для огородничества;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3) для благоустройства территории;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для размещения линейных объектов;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для размещения временных объектов: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киоск - временное сооружение закрытого типа без торгового зала и подсобного помещения;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павильон - временное сооружение закрытого типа с торговым залом, рабочей зоной для продавца (кассира), подсобным помещением;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автозаправочная станция контейнерного типа (КАЗС) - временное сооружение, предназначенное для торговли горюче-смазочными материалами для автомобильного транспорта;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автостоянка - временное сооружение со специально оборудованной прилегающей территорией для стоянки и хранения автомобильного транспорта;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открытый магазин строительных материалов - временное сооружение, выполненное в едином архитектурно-пространственном исполнении, состоящее из навесов, павильонов, открытых торговых площадок, предназначенное для торговли строительными материалами;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открытый склад - 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торговый ряд - комплекс временных объектов различного назначения, выполненный в едином архитектурно-пространственном исполнении;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индивидуальный металлический гараж и гараж в виде 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блок-комнаты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временные сооружения закрытого типа из металлических и 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легковозводимых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конструкций, предназначенные для хранения личного автомобильного транспорта граждан;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вольер, голубятня - временные сооружения, предназначенные для содержания животных;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временная мастерская по обслуживанию автомобилей - временное сооружение закрытого типа с рабочей зоной для не более двух стояночных мест, подсобным помещением и специально оборудованной площадкой на прилегающей территории, предназначенное для выполнения шиномонтажных работ;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компактная трансформаторная подстанция (КТП) - временное сооружение контейнерного типа, предназначенное для электроснабжения;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сезонное кафе - временное сооружение общественного питания сезонного функционирования, возводимое с использованием легких тентовых конструкций, торгово-технологического, холодильного оборудования и мебели;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телекоммуникационный контейнер - временное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сооружение контейнерного типа из металлических конструкций, предназначенное для размещения технологического оборудования: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автономных телефонных станций;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телефонных концентраторов;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телематических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узлов;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передачи данных;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маршрутизации пакетов информации;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передачи речевой информации по сетям передачи данных;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иных объектов связи;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передвижные торговые точки - временные сооружения торговли, общественного питания прицепного типа (типа «Купава», квасных бочек и др.);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вывески и указатели, не содержащие сведений рекламного характера, - информационные таблички юридических лиц и индивидуальных предпринимателей, имеющие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организационно-правовая форма, место нахождения юридического лица (индивидуального предпринимателя), режим работы предприятия;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автоматический киоск самообслуживания (далее - АКС):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автоматизированное устройство для приема наличных денег и проведения банковских операций;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автоматизированное устройство, предназначенное для продажи продовольственных товаров населению.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перечень временных объектов не является исчерпывающим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 Описание результата предоставления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-постановление о предоставлении земельного участка в собственность;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аренды;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купли – продажи.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отказе в предоставлении муниципальной услуги.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60 рабочих дней с момента регистрации заявления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Земельным кодексом Российской  Федерации от 25.10.2001 № 136-ФЗ 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Федеральным </w:t>
            </w:r>
            <w:hyperlink r:id="rId9" w:history="1">
              <w:r w:rsidRPr="003F0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законом</w:t>
              </w:r>
            </w:hyperlink>
            <w:r w:rsidRPr="003F059A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Федеральным законом от 27.07.2010 № 210-ФЗ «Об организации предоставления государственных и муниципальных услуг» (далее – Федеральный закон № 210-ФЗ));</w:t>
            </w:r>
          </w:p>
          <w:p w:rsidR="002F47F8" w:rsidRPr="003F059A" w:rsidRDefault="002F47F8" w:rsidP="009A61A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4)Уставом МР «Магарамкентский район»;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документов перечислен в таблице №2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Кадастровый паспорт объекта недвижимости;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Сведения из ЕГРЮЛ;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Выписка из ЕГРИП;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Уведомление об отсутствии в ЕГРП запрашиваемых сведений о зарегистрированных правах на указанные здания, строения, сооружения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Выписка из Единого государственного реестра прав на недвижимое имущество и сделок с ним о правах на приобретаемый земельный участок (далее - ЕГРП);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Уведомление об отсутствии в ЕГРП запрашиваемых сведений о зарегистрированных правах на указанный земельный участок.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2.9.Не вправе  требовать от заявителя 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предоставление документов и информации, которые в соответствии с нормативными правовыми актами РФ и нормативно правовыми актами РТ и муниципальными правовыми актами находятся в распоряжении государственных органов участвующих в предоставлении государственных или муниципальных услуг за исключением документов указанных п.2.7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2.10. Исчерпывающий перечень оснований для отказа в приеме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 Несоответствие представленных документов перечню документов, указанных в пункте 2.7 настоящего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Регламента;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2.11.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оснований для  отказа в предоставлении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отказа: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 Представление документов в ненадлежащий орган;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 Поступление ответа органа муниципальной власти,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 Земельный участок в соответствии с федеральным законом не может быть предоставлен в частную собственность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услуга предоставляется на безвозмездной основе 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F47F8" w:rsidRPr="003F059A" w:rsidRDefault="002F47F8" w:rsidP="006D42B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2.15. Срок регистрации запроса заявителя о предоставлении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одного дня с момента поступления заявления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2.16. Требования к помещениям, в которых предоставляется муниципальная услуга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2.17. Показатели доступности и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качества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Показателями доступности и качества предоставления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 услуги являются: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соблюдение сроков приема и рассмотрения документов;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соблюдение срока получения результата муниципальной услуги;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 Магарамкентского района) консультацию, прием и выдачу документов осуществляет специалист МФЦ Магарамкентского района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2.18.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25" w:type="dxa"/>
          </w:tcPr>
          <w:p w:rsidR="002F47F8" w:rsidRPr="003F059A" w:rsidRDefault="002F47F8" w:rsidP="00032A5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о порядке получения муниципальной услуги в электронной форме можно получить через Портал государственных и муниципальных услуг. </w:t>
            </w:r>
          </w:p>
        </w:tc>
      </w:tr>
    </w:tbl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2F47F8" w:rsidRPr="003F059A" w:rsidSect="00E874B5">
          <w:type w:val="continuous"/>
          <w:pgSz w:w="12240" w:h="15840"/>
          <w:pgMar w:top="1134" w:right="566" w:bottom="1134" w:left="851" w:header="720" w:footer="720" w:gutter="0"/>
          <w:cols w:space="720"/>
        </w:sectPr>
      </w:pPr>
    </w:p>
    <w:p w:rsidR="002F47F8" w:rsidRPr="003F059A" w:rsidRDefault="002F47F8" w:rsidP="00E874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№ 2</w:t>
      </w:r>
    </w:p>
    <w:p w:rsidR="002F47F8" w:rsidRPr="003F059A" w:rsidRDefault="002F47F8" w:rsidP="00E874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F47F8" w:rsidRPr="003F059A" w:rsidRDefault="002F47F8" w:rsidP="00E87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10773"/>
        <w:gridCol w:w="3402"/>
      </w:tblGrid>
      <w:tr w:rsidR="002F47F8" w:rsidRPr="003F059A"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7F8" w:rsidRPr="003F059A" w:rsidRDefault="002F47F8" w:rsidP="00EA3C0F">
            <w:pPr>
              <w:spacing w:after="0"/>
              <w:ind w:firstLine="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подуслуг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для предоставления, которых необходим документ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7F8" w:rsidRPr="003F059A" w:rsidRDefault="002F47F8" w:rsidP="00EA3C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земельного участка в аренду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 в собственность не связанных со строительством (далее – 1);</w:t>
            </w: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 в аренду (далее – 2)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удостоверяющего личность заявителя (заявителей), либо личность представителя физического или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регистрации в Федеральной налоговой службе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зданий, строений, сооружений на приобретаемом земельном участке – выписка из Единого государственного реестра прав на недвижимое имущество и сделок с ним (далее – ЕГРП) о правах на здание, строение, находящиеся на приобретаемом земельном участке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документов удостоверяющих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возникшим независимо от его регистрации в ЕГРП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ЕГРП о правах на приобретаемый земельный участок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документов, удостоверяющих права на приобретаемый земельный участок, не зарегистрированные в ЕГРП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выписка о земельном участке (в случае, если заявление о приобретении прав на данный земельный участок подано с целью переоформления прав на него)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топографического плана (схемы расположения) земельного участка в масштабе 1:500 или 1:1000.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границ земельного участка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подтверждающего обстоятельства, дающие право приобретения земельного участка, в том числе на особых условиях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</w:tbl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2F47F8" w:rsidRPr="003F059A" w:rsidSect="009F26EE">
          <w:pgSz w:w="16840" w:h="11907" w:orient="landscape"/>
          <w:pgMar w:top="567" w:right="1106" w:bottom="868" w:left="720" w:header="720" w:footer="720" w:gutter="0"/>
          <w:cols w:space="720"/>
        </w:sect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09DE" w:rsidRPr="003F059A" w:rsidRDefault="00EA09DE" w:rsidP="00EA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</w:t>
      </w:r>
      <w:proofErr w:type="spellStart"/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Магарамкентского</w:t>
      </w:r>
      <w:proofErr w:type="spellEnd"/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района»</w:t>
      </w:r>
    </w:p>
    <w:p w:rsidR="002F47F8" w:rsidRPr="003F059A" w:rsidRDefault="002F47F8" w:rsidP="00EA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2F47F8" w:rsidRPr="003F059A" w:rsidRDefault="002F47F8" w:rsidP="00E874B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прием и регистрация заявления и прилагаемых к нему документов;</w:t>
      </w:r>
    </w:p>
    <w:p w:rsidR="002F47F8" w:rsidRPr="003F059A" w:rsidRDefault="002F47F8" w:rsidP="00E874B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2)формирование и направление межведомственных запросов в органы, участвующие в предоставлении муниципальной услуги;</w:t>
      </w:r>
    </w:p>
    <w:p w:rsidR="002F47F8" w:rsidRPr="003F059A" w:rsidRDefault="002F47F8" w:rsidP="00E874B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проверка представленных документов;</w:t>
      </w:r>
    </w:p>
    <w:p w:rsidR="002F47F8" w:rsidRPr="003F059A" w:rsidRDefault="002F47F8" w:rsidP="00E874B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подготовка и выдача права пользования, аренды, в собственность на земельный участок для целей не связанных со строительством.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 Принятие и регистрация заявления и прилагаемых к нему документов.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3.2.1. Заявитель подает письменное заявление на имя главы администрации МР «Магарамкентский район» о предоставлении муниципальной услуги и представляет документы в соответствии с пунктом 2.7 настоящего Регламента.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в Администрацию по электронной почте. Регистрация заявления, поступившего в электронной форме, осуществляется в установленном порядке.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3.2.2. Специалист общего отдела управления делами администрации МР «Магарамкентский район», ведущий прием заявлений,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 МКУ,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принимает и регистрирует заявление в журнале регистраций и передает главе администрации МР «Магарамкентский район»  для рассмотрения.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3.2.3. После рассмотрения главой администрации МР «Магарамкентский район»   заявление и документы передаются в МКУ «Отдел земельных отношений и землепользования» МР «Магарамкентский район».</w:t>
      </w:r>
    </w:p>
    <w:p w:rsidR="002F47F8" w:rsidRPr="003F059A" w:rsidRDefault="002F47F8" w:rsidP="00EA3C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рассматривает представленные заявителем документы на предмет их соответствия требованиям законодательства, с оценкой их полноты и достоверности.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3.2.5. В случае выявления несоответствия документов установленным законодательством требованиям и пункту 2.7 настоящего Регламента, заявитель информируется в письменной форме об имеющихся недостатках, способах и сроках их устранения и о приостановлении рассмотрения заявления до поступления в администрацию МР «Магарамкентский район» недостающих сведений и (или) документов и материалов.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3.2.6. В случае отказа или приостановки предоставления муниципальной услуги заявителю в течение тридцати дней со дня регистрации документов в администрации МР «Магарамкентский район» направляется уведомление за подписью главы администрации МР «Магарамкентский район»  с указанием его причины.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процедур: принятое и зарегистрированное заявление и документы или возвращенные заявителю документы. </w:t>
      </w:r>
    </w:p>
    <w:p w:rsidR="002F47F8" w:rsidRPr="003F059A" w:rsidRDefault="002F47F8" w:rsidP="00E874B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3.3. Формирование и направление межведомственных запросов в органы, участвующие в предоставлении муниципальной услуги</w:t>
      </w:r>
    </w:p>
    <w:p w:rsidR="002F47F8" w:rsidRPr="003F059A" w:rsidRDefault="002F47F8" w:rsidP="003118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3.3.1. Специалист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МКУ «Отдел земельных отношений и землепользования» МР «Магарамкентский район»</w:t>
      </w: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Кадастровый паспорт объекта недвижимости;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Сведения из ЕГРЮЛ;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5) Выписка из ЕГРИП;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6) Уведомление об отсутствии в ЕГРП запрашиваемых сведений о зарегистрированных правах на указанные здания, строения, сооружения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7) Выписка из Единого государственного реестра прав на недвижимое имущество и сделок с ним о правах на приобретаемый земельный участок (далее - ЕГРП);</w:t>
      </w:r>
    </w:p>
    <w:p w:rsidR="002F47F8" w:rsidRPr="003F059A" w:rsidRDefault="002F47F8" w:rsidP="00E874B5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8) Уведомление об отсутствии в ЕГРП запрашиваемых сведений о зарегистрированных правах на указанный земельный участок.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Процедуры, устанавливаемые настоящим пунктом, осуществляются в течение  двух дней с момента поступления заявления о предоставлении муниципальной услуги.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Результат процедуры: направленные в органы власти запросы.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3.3.2.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документы (сведения) либо уведомление об отказе, направленные в уполномоченный орган.</w:t>
      </w:r>
    </w:p>
    <w:p w:rsidR="002F47F8" w:rsidRPr="003F059A" w:rsidRDefault="002F47F8" w:rsidP="00E87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 Проверка представленных документов.</w:t>
      </w:r>
    </w:p>
    <w:p w:rsidR="002F47F8" w:rsidRPr="003F059A" w:rsidRDefault="002F47F8" w:rsidP="00E87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3.4.1. Специалист МКУ «Отдел земельных отношений и землепользования» МР «Магарамкентский район»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проверку.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2F47F8" w:rsidRPr="003F059A" w:rsidRDefault="002F47F8" w:rsidP="00E87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3.4.2. В случае установления комплектности представленных документов специалист МКУ «Отдел земельных отношений и землепользования» МР «Магарамкентский район» обеспечивает подготовку договора земельного участка и проекта решения администрации муниципального района о его утверждении, передает эти документы на рассмотрение председателю администрации.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 Подготовка результата муниципальной услуги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3.5.1. Специалист МКУ «Отдел земельных отношений и землепользования» МР «Магарамкентский район» на основании поступивших сведений: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документы по предоставлению в постоянное (бессрочное) пользование, в безвозмездное пользование, аренду, собственность земельных участков или проект письма об отказе в предоставлении муниципальной услуги с указанием причин отказа (далее - письмо об отказе);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 документы по предоставлению в постоянное (бессрочное) пользование, в безвозмездное пользование, аренду, собственность земельных участков проект письма об отказе;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направляет документы или проект письма об отказе на подпись главе администрации МР «Магарамкентский район».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Процедуры, устанавливаемые настоящим пунктом, осуществляются в день поступления ответов на запросы.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документы, направленные на подпись главе администрации.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3.5.2. Глава администрации МР «Магарамкентский район» утверждает проект постановления, подписывает постановление и заверяет его печатью Администрации МР «Магарамкентский район» или утверждает и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подписывает письмо об отказе. Подписанные документы направляются специалисту МКУ «Отдел земельных отношений и землепользования» МР «Магарамкентский район».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процедуры: подписанное  постановление или письмо об отказе.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3.5.3. Специалист МКУ «Отдел земельных отношений и землепользования» МР «Магарамкентский район» выдает заявителю (его представителю) оформленное постановление под роспись или письмо об отказе.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выдача постановления - в течение 15 минут, в порядке очередности, в день прибытия заявителя;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3.5.3. настоящего Регламента,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процедур: выданное постановление или письмо об отказе в предоставлении земельного участка.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3.6. З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договора и выдача заявителю результата муниципальной услуги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3.6.1. Специалист МКУ «Отдел земельных отношений и землепользования» МР «Магарамкентский район»</w:t>
      </w:r>
      <w:r w:rsidRPr="003F059A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: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проект договора о передаче в аренду, собственность земельных участков для целей не связанных со строительством (далее – договор); 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согласовывает и подписывает проект договора в установленном порядке;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регистрирует  договор подписанный главой Администрации МР «Магарамкентский район» в журнале регистрации договор;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выдает заявителю договор под роспись.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 течение двух дней с момента выдачи заявителю постановления.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выданный заявителю договор.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 Предоставление муниципальной услуги через МФЦ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3.7.1.  Заявитель вправе обратиться для получения муниципальной услуги в МФЦ.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3.7.2. Заявитель лично подает письменное заявление о предоставлении муниципальной услуги и представляет документы в соответствии с пунктом 2.7 настоящего Регламента в МФЦ.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3.7.3.Специалист МФЦ, ведущий прием заявлений, в соответствии с Административным регламентом МФЦ осуществляет: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Процедуры, связанные с принятием документов;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пакета документов в уполномоченный орган.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принятые и направленные в  уполномоченный орган заявление и документы.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3.7.4. Специалист МКУ «Отдел земельных отношений и землепользования» МР «Магарамкентский район», получив документы из МФЦ, регистрирует их и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пунктами 3.3. – 3.5, осуществляются в сроки, установленные настоящим Регламентом.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направленный в МФЦ результат муниципальной услуги.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3.7.5. Специалист МФЦ регистрирует поступивший результат муниципальной услуги.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3.7.6. Специалист МФЦ выдает заявителю результат муниципальной услуги под роспись.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выданный заявителю результат муниципальной услуги.</w:t>
      </w: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Порядок и формы контроля за предоставлением муниципальной услуг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Формами соблюдением исполнения административных процедур являются: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 проведение в установленном порядке контрольных проверок соблюдения процедур предоставления муниципальной услуги.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D3B47" w:rsidRPr="003F059A" w:rsidRDefault="00CD3B47" w:rsidP="00CD3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дисциплинарной, гражданско-правовой, административной и уголовной ответственности в порядке, установленном законодательством Российской Федерации.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4.2. Текущие проверки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МР «Магарамкентский район», ответственным за организацию работы по предоставлению муниципальной услуги, а также специалистами.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4.3. Перечень должностных лиц, осуществляющих текущие проверки, устанавливается положениями о структурных подразделениях органа местного самоуправления и должностными регламентами.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F47F8" w:rsidRPr="003F059A" w:rsidRDefault="002F47F8" w:rsidP="004F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F47F8" w:rsidRPr="003F059A" w:rsidRDefault="002F47F8" w:rsidP="00E874B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МКУ «Отдел земельных отношений и землепользования» МР «Магарамкентский район», участвующих в предоставлении муниципальной услуги.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 нарушение срока регистрации заявления о предоставлении муниципальной услуги;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Дагестан, предоставления муниципальной услуги;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Дагестан для предоставления муниципальной услуги, у заявителя;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Дагестан;</w:t>
      </w:r>
    </w:p>
    <w:p w:rsidR="002F47F8" w:rsidRPr="003F059A" w:rsidRDefault="002F47F8" w:rsidP="00CB3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Дагестан;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МР «Магарамкентский район», Единого портала государственных и муниципальных услуг, а также может быть принята при личном приеме заявителя.</w:t>
      </w:r>
    </w:p>
    <w:p w:rsidR="002F47F8" w:rsidRPr="003F059A" w:rsidRDefault="002F47F8" w:rsidP="00EA0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Срок рассмотрения жалобы -  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 Жалоба должна содержать следующую информацию: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5.7. По результатам рассмотрения жалобы глава Администрации МР «Магарамкентский район» принимает одно из следующих решений: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удовлетворяет жалобу, в том числе в форме отмены принятого решения уполномоченного органа.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отказывает в удовлетворении жалобы с указанием причин отказа.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0D3E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E13" w:rsidRPr="003F059A" w:rsidRDefault="000D3E13" w:rsidP="000D3E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E13" w:rsidRPr="003F059A" w:rsidRDefault="000D3E13" w:rsidP="000D3E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E13" w:rsidRPr="003F059A" w:rsidRDefault="000D3E13" w:rsidP="000D3E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E13" w:rsidRPr="003F059A" w:rsidRDefault="000D3E13" w:rsidP="000D3E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E13" w:rsidRPr="003F059A" w:rsidRDefault="000D3E13" w:rsidP="000D3E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E13" w:rsidRPr="003F059A" w:rsidRDefault="000D3E13" w:rsidP="00EA09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9DE" w:rsidRPr="003F059A" w:rsidRDefault="00EA09DE" w:rsidP="00EA09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3E13" w:rsidRPr="003F059A" w:rsidRDefault="000D3E13" w:rsidP="000D3E1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№1</w:t>
      </w: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предоставлению муниципальной услуги</w:t>
      </w: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«Предоставление в собственность или в аренду </w:t>
      </w: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для целей, не связанных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2F47F8" w:rsidRPr="003F059A" w:rsidSect="009F26EE">
          <w:pgSz w:w="12240" w:h="15840"/>
          <w:pgMar w:top="1134" w:right="566" w:bottom="709" w:left="1134" w:header="720" w:footer="720" w:gutter="0"/>
          <w:cols w:space="720"/>
        </w:sect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 строительством»</w:t>
      </w:r>
    </w:p>
    <w:p w:rsidR="002F47F8" w:rsidRPr="003F059A" w:rsidRDefault="002F47F8" w:rsidP="003C74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Блок-схема последовательности действий по предоставлению муниципальной услуги</w:t>
      </w:r>
    </w:p>
    <w:p w:rsidR="002F47F8" w:rsidRPr="003F059A" w:rsidRDefault="0082699A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  <w:r w:rsidRPr="003F059A">
        <w:rPr>
          <w:noProof/>
          <w:color w:val="000000" w:themeColor="text1"/>
          <w:sz w:val="24"/>
          <w:szCs w:val="24"/>
          <w:lang w:eastAsia="ru-RU"/>
        </w:rPr>
        <w:pict>
          <v:group id="Группа 5" o:spid="_x0000_s1026" style="position:absolute;left:0;text-align:left;margin-left:-21.8pt;margin-top:14.7pt;width:528.75pt;height:678.75pt;z-index:251658240" coordsize="10575,135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4801;top:960;width:0;height:435;visibility:visible" o:connectortype="straight"/>
            <v:shape id="AutoShape 4" o:spid="_x0000_s1028" type="#_x0000_t32" style="position:absolute;left:1095;top:1395;width:0;height:225;visibility:visible" o:connectortype="straight">
              <v:stroke endarrow="block"/>
            </v:shape>
            <v:shape id="AutoShape 5" o:spid="_x0000_s1029" type="#_x0000_t32" style="position:absolute;left:5730;top:2100;width:0;height:300;visibility:visible" o:connectortype="straight">
              <v:stroke endarrow="block"/>
            </v:shape>
            <v:shape id="AutoShape 6" o:spid="_x0000_s1030" type="#_x0000_t32" style="position:absolute;left:1095;top:7620;width:0;height:330;visibility:visible" o:connectortype="straight"/>
            <v:shape id="AutoShape 7" o:spid="_x0000_s1031" type="#_x0000_t32" style="position:absolute;left:4800;top:7275;width:1;height:780;visibility:visible" o:connectortype="straight">
              <v:stroke endarrow="block"/>
            </v:shape>
            <v:shape id="AutoShape 8" o:spid="_x0000_s1032" type="#_x0000_t32" style="position:absolute;left:6240;top:8220;width:1200;height:0;visibility:visible" o:connectortype="straight"/>
            <v:shape id="AutoShape 9" o:spid="_x0000_s1033" type="#_x0000_t32" style="position:absolute;left:1095;top:8220;width:1;height:285;visibility:visible" o:connectortype="straight">
              <v:stroke endarrow="block"/>
            </v:shape>
            <v:shape id="AutoShape 10" o:spid="_x0000_s1034" type="#_x0000_t32" style="position:absolute;left:7440;top:8220;width:0;height:195;visibility:visible" o:connectortype="straight">
              <v:stroke endarrow="block"/>
            </v:shape>
            <v:group id="Group 11" o:spid="_x0000_s1035" style="position:absolute;width:10575;height:13575" coordsize="10575,13575">
              <v:rect id="Rectangle 12" o:spid="_x0000_s1036" style="position:absolute;width:2385;height:1230;visibility:visible">
                <v:textbox style="mso-next-textbox:#Rectangle 12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Заявитель подает заявление о предоставлении муниципальной услуги и предоставляет в соответствии документы с п.2.7 настоящего  Регламента</w:t>
                      </w:r>
                    </w:p>
                  </w:txbxContent>
                </v:textbox>
              </v:rect>
              <v:roundrect id="AutoShape 13" o:spid="_x0000_s1037" style="position:absolute;left:4245;top:240;width:2340;height:720;visibility:visible" arcsize="10923f">
                <v:textbox style="mso-next-textbox:#AutoShape 13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Заявление и документы</w:t>
                      </w:r>
                    </w:p>
                  </w:txbxContent>
                </v:textbox>
              </v:roundrect>
              <v:rect id="Rectangle 14" o:spid="_x0000_s1038" style="position:absolute;top:1620;width:2385;height:1395;visibility:visible">
                <v:textbox style="mso-next-textbox:#Rectangle 14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проверяет документы в соответствии с п.2.7 настоящего  Регламента. </w:t>
                      </w:r>
                    </w:p>
                  </w:txbxContent>
                </v:textbox>
              </v:rect>
              <v:roundrect id="AutoShape 15" o:spid="_x0000_s1039" style="position:absolute;left:4995;top:2400;width:1785;height:861;visibility:visible" arcsize="10923f">
                <v:textbox style="mso-next-textbox:#AutoShape 15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Документы соответствуют требованиям</w:t>
                      </w:r>
                    </w:p>
                  </w:txbxContent>
                </v:textbox>
              </v:roundrect>
              <v:shape id="AutoShape 16" o:spid="_x0000_s1040" type="#_x0000_t32" style="position:absolute;left:2385;top:660;width:1860;height:15;flip:y;visibility:visible" o:connectortype="straight">
                <v:stroke endarrow="block"/>
              </v:shape>
              <v:shape id="AutoShape 17" o:spid="_x0000_s1041" type="#_x0000_t32" style="position:absolute;left:1095;top:1395;width:3706;height:0;flip:x;visibility:visible" o:connectortype="straight"/>
              <v:shape id="AutoShape 18" o:spid="_x0000_s1042" type="#_x0000_t32" style="position:absolute;left:2385;top:2100;width:3345;height:0;visibility:visible" o:connectortype="straight"/>
              <v:rect id="Rectangle 19" o:spid="_x0000_s1043" style="position:absolute;top:3465;width:2460;height:675;visibility:visible">
                <v:textbox style="mso-next-textbox:#Rectangle 19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регистрирует  заявления и документы 15 мин. (в день поступления)</w:t>
                      </w:r>
                    </w:p>
                  </w:txbxContent>
                </v:textbox>
              </v:rect>
              <v:oval id="Oval 20" o:spid="_x0000_s1044" style="position:absolute;left:3090;top:3390;width:1905;height:1140;visibility:visible">
                <v:textbox style="mso-next-textbox:#Oval 20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Зарегистрированное заявление и документы</w:t>
                      </w:r>
                    </w:p>
                  </w:txbxContent>
                </v:textbox>
              </v:oval>
              <v:rect id="Rectangle 21" o:spid="_x0000_s1045" style="position:absolute;left:5310;top:3465;width:2580;height:1720;visibility:visible">
                <v:textbox style="mso-next-textbox:#Rectangle 21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уведомляет заявителя о наличии препятствий для регистрации заявлений и возвращает ему документы с письменным объяснением содержания выявленных оснований для отказа в приеме  документов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  <v:oval id="Oval 22" o:spid="_x0000_s1046" style="position:absolute;left:8520;top:3390;width:1905;height:1320;visibility:visible">
                <v:textbox style="mso-next-textbox:#Oval 22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Возвращенные документы заявителю документы</w:t>
                      </w:r>
                    </w:p>
                  </w:txbxContent>
                </v:textbox>
              </v:oval>
              <v:shape id="AutoShape 23" o:spid="_x0000_s1047" type="#_x0000_t32" style="position:absolute;left:2460;top:2745;width:2535;height:720;flip:x;visibility:visible" o:connectortype="straight">
                <v:stroke endarrow="block"/>
              </v:shape>
              <v:shape id="AutoShape 24" o:spid="_x0000_s1048" type="#_x0000_t32" style="position:absolute;left:6780;top:2580;width:765;height:885;visibility:visible" o:connectortype="straight">
                <v:stroke endarrow="block"/>
              </v:shape>
              <v:shape id="AutoShape 25" o:spid="_x0000_s1049" type="#_x0000_t32" style="position:absolute;left:2460;top:3825;width:630;height:0;visibility:visible" o:connectortype="straight">
                <v:stroke endarrow="block"/>
              </v:shape>
              <v:shape id="AutoShape 26" o:spid="_x0000_s1050" type="#_x0000_t32" style="position:absolute;left:7890;top:4140;width:630;height:0;visibility:visible" o:connectortype="straight">
                <v:stroke endarrow="block"/>
              </v:shape>
              <v:rect id="Rectangle 27" o:spid="_x0000_s1051" style="position:absolute;left:3485;top:2826;width:495;height:280;rotation:-992847fd;visibility:visible">
                <v:textbox style="mso-next-textbox:#Rectangle 27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  <v:rect id="Rectangle 28" o:spid="_x0000_s1052" style="position:absolute;left:7106;top:2773;width:430;height:394;rotation:3390984fd;visibility:visible">
                <v:textbox style="mso-next-textbox:#Rectangle 28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  <v:rect id="Rectangle 29" o:spid="_x0000_s1053" style="position:absolute;top:4530;width:2460;height:1225;visibility:visible">
                <v:textbox style="mso-next-textbox:#Rectangle 29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определяет необходимость запроса документов через систему межведомственного электронного взаимодействия 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54" type="#_x0000_t4" style="position:absolute;left:3225;top:4710;width:1950;height:1275;visibility:visible">
                <v:textbox style="mso-next-textbox:#AutoShape 30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Необходимо запросить документы</w:t>
                      </w:r>
                    </w:p>
                  </w:txbxContent>
                </v:textbox>
              </v:shape>
              <v:rect id="Rectangle 31" o:spid="_x0000_s1055" style="position:absolute;left:5415;top:5500;width:2475;height:630;visibility:visible">
                <v:textbox style="mso-next-textbox:#Rectangle 31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направляет запросы</w:t>
                      </w:r>
                    </w:p>
                  </w:txbxContent>
                </v:textbox>
              </v:rect>
              <v:oval id="Oval 32" o:spid="_x0000_s1056" style="position:absolute;left:8745;top:5185;width:1830;height:1055;visibility:visible">
                <v:textbox style="mso-next-textbox:#Oval 32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Запрос о представлении сведений</w:t>
                      </w:r>
                    </w:p>
                  </w:txbxContent>
                </v:textbox>
              </v:oval>
              <v:shape id="AutoShape 33" o:spid="_x0000_s1057" type="#_x0000_t32" style="position:absolute;left:1875;top:4140;width:1350;height:390;flip:x;visibility:visible" o:connectortype="straight">
                <v:stroke endarrow="block"/>
              </v:shape>
              <v:shape id="AutoShape 34" o:spid="_x0000_s1058" type="#_x0000_t32" style="position:absolute;left:2460;top:5085;width:1140;height:15;flip:y;visibility:visible" o:connectortype="straight">
                <v:stroke endarrow="block"/>
              </v:shape>
              <v:shape id="AutoShape 35" o:spid="_x0000_s1059" type="#_x0000_t32" style="position:absolute;left:4995;top:5185;width:1860;height:315;visibility:visible" o:connectortype="straight">
                <v:stroke endarrow="block"/>
              </v:shape>
              <v:rect id="Rectangle 36" o:spid="_x0000_s1060" style="position:absolute;left:5571;top:4979;width:660;height:391;rotation:725200fd;visibility:visible">
                <v:textbox style="mso-next-textbox:#Rectangle 36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  <v:shape id="AutoShape 37" o:spid="_x0000_s1061" type="#_x0000_t32" style="position:absolute;left:7890;top:5755;width:855;height:0;visibility:visible" o:connectortype="straight">
                <v:stroke endarrow="block"/>
              </v:shape>
              <v:rect id="Rectangle 38" o:spid="_x0000_s1062" style="position:absolute;top:6555;width:2460;height:1395;visibility:visible">
                <v:textbox style="mso-next-textbox:#Rectangle 38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проверяет наличие оснований для отказа в предоставлении услуги, предусмотренных в п. 2.9 настоящего Регламента</w:t>
                      </w:r>
                    </w:p>
                  </w:txbxContent>
                </v:textbox>
              </v:rect>
              <v:rect id="Rectangle 39" o:spid="_x0000_s1063" style="position:absolute;left:5415;top:6555;width:2475;height:1320;visibility:visible">
                <v:textbox style="mso-next-textbox:#Rectangle 39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Специалисты поставщиков данных обрабатывают запросы и представляют данные (сведения) или уведомление об отсутствии документов (сведений)</w:t>
                      </w:r>
                    </w:p>
                  </w:txbxContent>
                </v:textbox>
              </v:rect>
              <v:roundrect id="AutoShape 40" o:spid="_x0000_s1064" style="position:absolute;left:8520;top:6555;width:1905;height:1065;visibility:visible" arcsize="10923f">
                <v:textbox style="mso-next-textbox:#AutoShape 40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Документы (сведения) или уведомление об отсутствии документов (сведений)</w:t>
                      </w:r>
                    </w:p>
                  </w:txbxContent>
                </v:textbox>
              </v:roundrect>
              <v:shape id="AutoShape 41" o:spid="_x0000_s1065" type="#_x0000_t32" style="position:absolute;left:1560;top:5640;width:1925;height:915;flip:x;visibility:visible" o:connectortype="straight">
                <v:stroke endarrow="block"/>
              </v:shape>
              <v:rect id="Rectangle 42" o:spid="_x0000_s1066" style="position:absolute;left:2088;top:5755;width:562;height:375;rotation:-1826272fd;visibility:visible">
                <v:textbox style="mso-next-textbox:#Rectangle 42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  <v:shape id="AutoShape 43" o:spid="_x0000_s1067" type="#_x0000_t32" style="position:absolute;left:7230;top:5985;width:1890;height:570;flip:x;visibility:visible" o:connectortype="straight">
                <v:stroke endarrow="block"/>
              </v:shape>
              <v:shape id="AutoShape 44" o:spid="_x0000_s1068" type="#_x0000_t32" style="position:absolute;left:7890;top:7065;width:630;height:15;visibility:visible" o:connectortype="straight">
                <v:stroke endarrow="block"/>
              </v:shape>
              <v:shape id="AutoShape 45" o:spid="_x0000_s1069" type="#_x0000_t32" style="position:absolute;left:1095;top:7950;width:8415;height:0;visibility:visible" o:connectortype="straight"/>
              <v:roundrect id="AutoShape 46" o:spid="_x0000_s1070" style="position:absolute;left:4365;top:8055;width:1875;height:450;visibility:visible" arcsize="10923f">
                <v:textbox style="mso-next-textbox:#AutoShape 46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Основания для отказа</w:t>
                      </w:r>
                    </w:p>
                  </w:txbxContent>
                </v:textbox>
              </v:roundrect>
              <v:shape id="AutoShape 47" o:spid="_x0000_s1071" type="#_x0000_t32" style="position:absolute;left:2460;top:7260;width:2341;height:15;flip:x y;visibility:visible" o:connectortype="straight">
                <v:stroke endarrow="block"/>
              </v:shape>
              <v:rect id="Rectangle 48" o:spid="_x0000_s1072" style="position:absolute;left:6705;top:8415;width:1515;height:675;visibility:visible">
                <v:textbox style="mso-next-textbox:#Rectangle 48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готовит письмо об отказе</w:t>
                      </w:r>
                    </w:p>
                  </w:txbxContent>
                </v:textbox>
              </v:rect>
              <v:roundrect id="AutoShape 49" o:spid="_x0000_s1073" style="position:absolute;left:8655;top:8415;width:1440;height:660;visibility:visible" arcsize="10923f">
                <v:textbox style="mso-next-textbox:#AutoShape 49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Письмо</w:t>
                      </w:r>
                    </w:p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об отказе</w:t>
                      </w:r>
                    </w:p>
                  </w:txbxContent>
                </v:textbox>
              </v:roundrect>
              <v:rect id="Rectangle 50" o:spid="_x0000_s1074" style="position:absolute;left:90;top:8505;width:1998;height:735;visibility:visible">
                <v:textbox style="mso-next-textbox:#Rectangle 50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готовит проект постановления</w:t>
                      </w:r>
                    </w:p>
                  </w:txbxContent>
                </v:textbox>
              </v:rect>
              <v:roundrect id="AutoShape 51" o:spid="_x0000_s1075" style="position:absolute;left:2650;top:8505;width:1595;height:735;visibility:visible" arcsize="10923f">
                <v:textbox style="mso-next-textbox:#AutoShape 51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Проект постановления</w:t>
                      </w:r>
                    </w:p>
                  </w:txbxContent>
                </v:textbox>
              </v:roundrect>
              <v:rect id="Rectangle 52" o:spid="_x0000_s1076" style="position:absolute;left:90;top:9525;width:1998;height:675;visibility:visible">
                <v:textbox style="mso-next-textbox:#Rectangle 52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Начальник уполномоченного органа согласовывает проект постановления</w:t>
                      </w:r>
                    </w:p>
                  </w:txbxContent>
                </v:textbox>
              </v:rect>
              <v:roundrect id="AutoShape 53" o:spid="_x0000_s1077" style="position:absolute;left:2650;top:9525;width:1715;height:675;visibility:visible" arcsize="10923f">
                <v:textbox style="mso-next-textbox:#AutoShape 53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Согласованный проект документа </w:t>
                      </w:r>
                    </w:p>
                  </w:txbxContent>
                </v:textbox>
              </v:roundrect>
              <v:rect id="Rectangle 54" o:spid="_x0000_s1078" style="position:absolute;left:90;top:10485;width:1998;height:720;visibility:visible">
                <v:textbox style="mso-next-textbox:#Rectangle 54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Руководитель Администрации подписывает документ</w:t>
                      </w:r>
                    </w:p>
                  </w:txbxContent>
                </v:textbox>
              </v:rect>
              <v:roundrect id="AutoShape 55" o:spid="_x0000_s1079" style="position:absolute;left:2685;top:10485;width:1680;height:840;visibility:visible" arcsize="10923f">
                <v:textbox style="mso-next-textbox:#AutoShape 55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Подписанное постановление или письмо об отказе</w:t>
                      </w:r>
                    </w:p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  <v:rect id="Rectangle 56" o:spid="_x0000_s1080" style="position:absolute;left:165;top:11490;width:1923;height:615;visibility:visible">
                <v:textbox style="mso-next-textbox:#Rectangle 56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извещает заявителя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  <v:roundrect id="AutoShape 57" o:spid="_x0000_s1081" style="position:absolute;left:2775;top:11490;width:1590;height:960;visibility:visible" arcsize="10923f">
                <v:textbox style="mso-next-textbox:#AutoShape 57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Выданное постановление или письмо об отказе </w:t>
                      </w:r>
                    </w:p>
                  </w:txbxContent>
                </v:textbox>
              </v:roundrect>
              <v:rect id="Rectangle 58" o:spid="_x0000_s1082" style="position:absolute;left:165;top:12450;width:1923;height:1125;visibility:visible">
                <v:textbox style="mso-next-textbox:#Rectangle 58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готовит договор , осуществляет процедуры по согласованию договора с заявителем</w:t>
                      </w:r>
                    </w:p>
                  </w:txbxContent>
                </v:textbox>
              </v:rect>
              <v:roundrect id="AutoShape 59" o:spid="_x0000_s1083" style="position:absolute;left:2775;top:12450;width:2805;height:1125;visibility:visible" arcsize="10923f">
                <v:textbox style="mso-next-textbox:#AutoShape 59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Подписанный договор (или постановление о предоставлении земельного участка для целей не вязанных со строительством*</w:t>
                      </w:r>
                    </w:p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  <v:shape id="AutoShape 60" o:spid="_x0000_s1084" type="#_x0000_t32" style="position:absolute;left:1095;top:8220;width:3270;height:0;visibility:visible" o:connectortype="straight"/>
              <v:rect id="Rectangle 61" o:spid="_x0000_s1085" style="position:absolute;left:1875;top:7950;width:1350;height:270;visibility:visible">
                <v:textbox style="mso-next-textbox:#Rectangle 61">
                  <w:txbxContent>
                    <w:p w:rsidR="004B0A08" w:rsidRDefault="004B0A08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Отсутствуют</w:t>
                      </w:r>
                    </w:p>
                  </w:txbxContent>
                </v:textbox>
              </v:rect>
              <v:rect id="Rectangle 62" o:spid="_x0000_s1086" style="position:absolute;left:6420;top:7950;width:810;height:270;visibility:visible">
                <v:textbox style="mso-next-textbox:#Rectangle 62">
                  <w:txbxContent>
                    <w:p w:rsidR="004B0A08" w:rsidRDefault="004B0A08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Имеется </w:t>
                      </w:r>
                    </w:p>
                  </w:txbxContent>
                </v:textbox>
              </v:rect>
              <v:shape id="AutoShape 63" o:spid="_x0000_s1087" type="#_x0000_t32" style="position:absolute;left:8220;top:8760;width:435;height:0;visibility:visible" o:connectortype="straight">
                <v:stroke endarrow="block"/>
              </v:shape>
              <v:shape id="AutoShape 64" o:spid="_x0000_s1088" type="#_x0000_t32" style="position:absolute;left:2088;top:8835;width:597;height:0;visibility:visible" o:connectortype="straight">
                <v:stroke endarrow="block"/>
              </v:shape>
              <v:shape id="AutoShape 65" o:spid="_x0000_s1089" type="#_x0000_t32" style="position:absolute;left:1785;top:9240;width:1305;height:285;flip:x;visibility:visible" o:connectortype="straight">
                <v:stroke endarrow="block"/>
              </v:shape>
              <v:shape id="AutoShape 66" o:spid="_x0000_s1090" type="#_x0000_t32" style="position:absolute;left:2088;top:9885;width:597;height:0;visibility:visible" o:connectortype="straight">
                <v:stroke endarrow="block"/>
              </v:shape>
              <v:shape id="AutoShape 67" o:spid="_x0000_s1091" type="#_x0000_t32" style="position:absolute;left:9360;top:9090;width:0;height:1275;visibility:visible" o:connectortype="straight"/>
              <v:shape id="AutoShape 68" o:spid="_x0000_s1092" type="#_x0000_t32" style="position:absolute;left:3600;top:10365;width:5760;height:0;visibility:visible" o:connectortype="straight"/>
              <v:shape id="AutoShape 69" o:spid="_x0000_s1093" type="#_x0000_t32" style="position:absolute;left:915;top:10365;width:2685;height:0;flip:x;visibility:visible" o:connectortype="straight"/>
              <v:shape id="AutoShape 70" o:spid="_x0000_s1094" type="#_x0000_t32" style="position:absolute;left:2088;top:10860;width:597;height:0;visibility:visible" o:connectortype="straight">
                <v:stroke endarrow="block"/>
              </v:shape>
              <v:shape id="AutoShape 71" o:spid="_x0000_s1095" type="#_x0000_t32" style="position:absolute;left:1785;top:11205;width:990;height:285;flip:x;visibility:visible" o:connectortype="straight">
                <v:stroke endarrow="block"/>
              </v:shape>
              <v:shape id="AutoShape 72" o:spid="_x0000_s1096" type="#_x0000_t32" style="position:absolute;left:2088;top:11835;width:687;height:15;visibility:visible" o:connectortype="straight">
                <v:stroke endarrow="block"/>
              </v:shape>
              <v:shape id="AutoShape 73" o:spid="_x0000_s1097" type="#_x0000_t32" style="position:absolute;left:2088;top:12105;width:687;height:345;flip:x;visibility:visible" o:connectortype="straight">
                <v:stroke endarrow="block"/>
              </v:shape>
              <v:shape id="AutoShape 74" o:spid="_x0000_s1098" type="#_x0000_t32" style="position:absolute;left:2088;top:13050;width:687;height:0;visibility:visible" o:connectortype="straight">
                <v:stroke endarrow="block"/>
              </v:shape>
            </v:group>
          </v:group>
        </w:pict>
      </w: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rPr>
          <w:color w:val="000000" w:themeColor="text1"/>
          <w:sz w:val="24"/>
          <w:szCs w:val="24"/>
        </w:rPr>
      </w:pPr>
    </w:p>
    <w:p w:rsidR="00EA09DE" w:rsidRPr="003F059A" w:rsidRDefault="00EA09DE" w:rsidP="00E874B5">
      <w:pPr>
        <w:rPr>
          <w:color w:val="000000" w:themeColor="text1"/>
          <w:sz w:val="24"/>
          <w:szCs w:val="24"/>
        </w:rPr>
      </w:pPr>
    </w:p>
    <w:p w:rsidR="00EA09DE" w:rsidRPr="003F059A" w:rsidRDefault="00EA09DE" w:rsidP="00E874B5">
      <w:pPr>
        <w:rPr>
          <w:color w:val="000000" w:themeColor="text1"/>
          <w:sz w:val="24"/>
          <w:szCs w:val="24"/>
        </w:rPr>
      </w:pPr>
    </w:p>
    <w:p w:rsidR="00EA09DE" w:rsidRPr="003F059A" w:rsidRDefault="00EA09DE" w:rsidP="00E874B5">
      <w:pPr>
        <w:rPr>
          <w:color w:val="000000" w:themeColor="text1"/>
          <w:sz w:val="24"/>
          <w:szCs w:val="24"/>
        </w:rPr>
      </w:pPr>
    </w:p>
    <w:p w:rsidR="00EA09DE" w:rsidRPr="003F059A" w:rsidRDefault="00EA09DE" w:rsidP="00E874B5">
      <w:pPr>
        <w:rPr>
          <w:color w:val="000000" w:themeColor="text1"/>
          <w:sz w:val="24"/>
          <w:szCs w:val="24"/>
        </w:rPr>
      </w:pP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2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предоставлению муниципальной услуги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«Предоставление в собственность или в аренду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для целей, не связанных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 строительством»</w:t>
      </w:r>
    </w:p>
    <w:tbl>
      <w:tblPr>
        <w:tblW w:w="0" w:type="auto"/>
        <w:tblInd w:w="2" w:type="dxa"/>
        <w:tblLook w:val="01E0"/>
      </w:tblPr>
      <w:tblGrid>
        <w:gridCol w:w="4068"/>
      </w:tblGrid>
      <w:tr w:rsidR="002F47F8" w:rsidRPr="003F059A">
        <w:trPr>
          <w:trHeight w:val="708"/>
        </w:trPr>
        <w:tc>
          <w:tcPr>
            <w:tcW w:w="4068" w:type="dxa"/>
          </w:tcPr>
          <w:p w:rsidR="002F47F8" w:rsidRPr="003F059A" w:rsidRDefault="002F47F8" w:rsidP="00D2435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2808"/>
        <w:gridCol w:w="7056"/>
      </w:tblGrid>
      <w:tr w:rsidR="002F47F8" w:rsidRPr="003F059A">
        <w:tc>
          <w:tcPr>
            <w:tcW w:w="2808" w:type="dxa"/>
          </w:tcPr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5" w:type="dxa"/>
          </w:tcPr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Главе администрации МР  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«Магарамкентский район»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_______________________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  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(Ф.И.О, паспортные данные физического лица,                                                                                                                                               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______________________________________________________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юридического лица, ИНН,          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номер и дата выдачи свидетельства государственной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регистрации,  почтовый индекс, адрес проживания, адрес                                              _________________________________________________________            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местонахождения, телефон)</w:t>
            </w:r>
          </w:p>
        </w:tc>
      </w:tr>
    </w:tbl>
    <w:p w:rsidR="002F47F8" w:rsidRPr="003F059A" w:rsidRDefault="002F47F8" w:rsidP="00D24356">
      <w:pPr>
        <w:jc w:val="both"/>
        <w:rPr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2F47F8" w:rsidRPr="003F059A" w:rsidRDefault="002F47F8" w:rsidP="00D24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ЗЕМЕЛЬНОГО УЧАСТКА ДЛЯ ЦЕЛЕЙ, </w:t>
      </w:r>
    </w:p>
    <w:p w:rsidR="002F47F8" w:rsidRPr="003F059A" w:rsidRDefault="002F47F8" w:rsidP="00D24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НЕ СВЯЗАННЫХ СО СТРОИТЕЛЬСТВОМ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в собственность  _________________________________________________</w:t>
      </w:r>
    </w:p>
    <w:p w:rsidR="002F47F8" w:rsidRPr="003F059A" w:rsidRDefault="002F47F8" w:rsidP="00D243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(указать вид испрашиваемого права)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или в аренду на срок ________________________________________________________________</w:t>
      </w:r>
    </w:p>
    <w:p w:rsidR="002F47F8" w:rsidRPr="003F059A" w:rsidRDefault="002F47F8" w:rsidP="00D243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предполагаемый срок аренды испрашиваемого земельного участка)</w:t>
      </w:r>
    </w:p>
    <w:p w:rsidR="002F47F8" w:rsidRPr="003F059A" w:rsidRDefault="002F47F8" w:rsidP="00D243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 участок  из  земель  ________________________ назначения, с кадастровым номером__________________________________ (в случае  его  наличия), расположенный в _____________________________________________________________________________, площадью __________ кв. м (га), для _______________________________________________.</w:t>
      </w:r>
    </w:p>
    <w:p w:rsidR="002F47F8" w:rsidRPr="003F059A" w:rsidRDefault="002F47F8" w:rsidP="00D243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(указать разрешенное использование земельного участка)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__________________________________/    /______________________/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(Ф.И.О.)                                                  (подпись заявителя)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"___" ________________ 20__ г.             </w:t>
      </w:r>
    </w:p>
    <w:p w:rsidR="002F47F8" w:rsidRPr="003F059A" w:rsidRDefault="002F47F8" w:rsidP="00D24356">
      <w:pPr>
        <w:tabs>
          <w:tab w:val="left" w:pos="4500"/>
        </w:tabs>
        <w:rPr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ходе и результатах предоставления муниципальной услуги прошу сообщить по телефону _________________ или иным способом ___________________________________.</w:t>
      </w:r>
    </w:p>
    <w:p w:rsidR="002F47F8" w:rsidRPr="003F059A" w:rsidRDefault="002F47F8" w:rsidP="002B7EED">
      <w:pPr>
        <w:jc w:val="center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10" o:title=""/>
          </v:shape>
          <o:OLEObject Type="Embed" ProgID="Word.Picture.8" ShapeID="_x0000_i1025" DrawAspect="Content" ObjectID="_1511296292" r:id="rId11"/>
        </w:object>
      </w:r>
    </w:p>
    <w:p w:rsidR="002F47F8" w:rsidRPr="003F059A" w:rsidRDefault="002F47F8" w:rsidP="002B7EE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РЕСПУБЛИКА  ДАГЕСТАН</w:t>
      </w:r>
    </w:p>
    <w:p w:rsidR="002F47F8" w:rsidRPr="003F059A" w:rsidRDefault="002F47F8" w:rsidP="002B7EED">
      <w:pPr>
        <w:pStyle w:val="3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>АДМИНИСТРАЦИЯ МУНИЦИПАЛЬНОГО  РАЙОНА</w:t>
      </w:r>
    </w:p>
    <w:p w:rsidR="002F47F8" w:rsidRPr="003F059A" w:rsidRDefault="002F47F8" w:rsidP="002B7EED">
      <w:pPr>
        <w:pStyle w:val="3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 xml:space="preserve">«МАГАРАМКЕНТСКИЙ  РАЙОН» </w:t>
      </w:r>
    </w:p>
    <w:p w:rsidR="002F47F8" w:rsidRPr="003F059A" w:rsidRDefault="002F47F8" w:rsidP="002B7EED">
      <w:pPr>
        <w:jc w:val="center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 xml:space="preserve">  </w:t>
      </w:r>
    </w:p>
    <w:p w:rsidR="002F47F8" w:rsidRPr="003F059A" w:rsidRDefault="002F47F8" w:rsidP="002B7EED">
      <w:pPr>
        <w:rPr>
          <w:color w:val="000000" w:themeColor="text1"/>
          <w:sz w:val="24"/>
          <w:szCs w:val="24"/>
        </w:rPr>
      </w:pPr>
    </w:p>
    <w:p w:rsidR="002F47F8" w:rsidRPr="003F059A" w:rsidRDefault="002F47F8" w:rsidP="002B7EED">
      <w:pPr>
        <w:rPr>
          <w:color w:val="000000" w:themeColor="text1"/>
          <w:sz w:val="24"/>
          <w:szCs w:val="24"/>
        </w:rPr>
      </w:pPr>
    </w:p>
    <w:p w:rsidR="002F47F8" w:rsidRPr="003F059A" w:rsidRDefault="002F47F8" w:rsidP="002B7EED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368780, 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с.Магарамкент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ул.Гагарина,2                                                     тел/факс 55-18-11, 55-18-04 </w:t>
      </w:r>
    </w:p>
    <w:p w:rsidR="002F47F8" w:rsidRPr="003F059A" w:rsidRDefault="0082699A" w:rsidP="002B7EED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059A">
        <w:rPr>
          <w:noProof/>
          <w:color w:val="000000" w:themeColor="text1"/>
          <w:sz w:val="24"/>
          <w:szCs w:val="24"/>
          <w:lang w:eastAsia="ru-RU"/>
        </w:rPr>
        <w:pict>
          <v:line id="_x0000_s1099" style="position:absolute;left:0;text-align:left;z-index:251659264" from="-36pt,13.7pt" to="484.8pt,13.7pt" strokeweight="4.5pt">
            <v:stroke linestyle="thickThin"/>
          </v:line>
        </w:pict>
      </w:r>
      <w:r w:rsidR="002F47F8"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e-mail: mkentrayon@e-dag.ru</w:t>
      </w:r>
    </w:p>
    <w:p w:rsidR="002F47F8" w:rsidRPr="003F059A" w:rsidRDefault="002F47F8" w:rsidP="002B7EED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2F47F8" w:rsidRPr="003F059A" w:rsidRDefault="002F47F8" w:rsidP="002B7EE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2015г.                                                                                                  №____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2F47F8" w:rsidRPr="003F059A" w:rsidRDefault="002F47F8" w:rsidP="002B7EED">
      <w:pPr>
        <w:pStyle w:val="32"/>
        <w:jc w:val="center"/>
        <w:rPr>
          <w:color w:val="000000" w:themeColor="text1"/>
          <w:sz w:val="24"/>
          <w:szCs w:val="24"/>
          <w:lang w:val="ru-RU"/>
        </w:rPr>
      </w:pPr>
      <w:r w:rsidRPr="003F059A">
        <w:rPr>
          <w:color w:val="000000" w:themeColor="text1"/>
          <w:sz w:val="24"/>
          <w:szCs w:val="24"/>
          <w:lang w:val="ru-RU"/>
        </w:rPr>
        <w:t>Уведомление</w:t>
      </w:r>
    </w:p>
    <w:p w:rsidR="002F47F8" w:rsidRPr="003F059A" w:rsidRDefault="002F47F8" w:rsidP="002B7EED">
      <w:pPr>
        <w:pStyle w:val="32"/>
        <w:jc w:val="center"/>
        <w:rPr>
          <w:color w:val="000000" w:themeColor="text1"/>
          <w:sz w:val="24"/>
          <w:szCs w:val="24"/>
          <w:lang w:val="ru-RU"/>
        </w:rPr>
      </w:pPr>
      <w:r w:rsidRPr="003F059A">
        <w:rPr>
          <w:color w:val="000000" w:themeColor="text1"/>
          <w:sz w:val="24"/>
          <w:szCs w:val="24"/>
          <w:lang w:val="ru-RU"/>
        </w:rPr>
        <w:t>о приостановлении (об отказе) в предоставлении муниципальной услуги</w:t>
      </w:r>
    </w:p>
    <w:p w:rsidR="002F47F8" w:rsidRPr="003F059A" w:rsidRDefault="002F47F8" w:rsidP="002B7EE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МР «Магарамкентский район»  информирует о  том, что</w:t>
      </w:r>
    </w:p>
    <w:p w:rsidR="002F47F8" w:rsidRPr="003F059A" w:rsidRDefault="002F47F8" w:rsidP="002B7EED">
      <w:pPr>
        <w:tabs>
          <w:tab w:val="left" w:pos="76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2F47F8" w:rsidRPr="003F059A" w:rsidRDefault="002F47F8" w:rsidP="002B7EED">
      <w:pPr>
        <w:tabs>
          <w:tab w:val="left" w:pos="76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заявителя)</w:t>
      </w:r>
    </w:p>
    <w:p w:rsidR="002F47F8" w:rsidRPr="003F059A" w:rsidRDefault="002F47F8" w:rsidP="002B7EED">
      <w:pPr>
        <w:tabs>
          <w:tab w:val="left" w:pos="4962"/>
        </w:tabs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проживающему(ей) по адресу:___________________________________________________________ </w:t>
      </w:r>
    </w:p>
    <w:p w:rsidR="002F47F8" w:rsidRPr="003F059A" w:rsidRDefault="002F47F8" w:rsidP="002B7EED">
      <w:pPr>
        <w:pStyle w:val="a7"/>
        <w:spacing w:before="0" w:after="0"/>
        <w:jc w:val="both"/>
        <w:rPr>
          <w:color w:val="000000" w:themeColor="text1"/>
        </w:rPr>
      </w:pPr>
      <w:r w:rsidRPr="003F059A">
        <w:rPr>
          <w:color w:val="000000" w:themeColor="text1"/>
        </w:rPr>
        <w:t xml:space="preserve">предоставление в собственность или в аренду земельных участков </w:t>
      </w:r>
      <w:r w:rsidRPr="003F059A">
        <w:rPr>
          <w:rFonts w:ascii="Times New Roman CYR" w:hAnsi="Times New Roman CYR"/>
          <w:color w:val="000000" w:themeColor="text1"/>
        </w:rPr>
        <w:t>для целей, не связанных со строительством,</w:t>
      </w:r>
      <w:r w:rsidRPr="003F059A">
        <w:rPr>
          <w:color w:val="000000" w:themeColor="text1"/>
        </w:rPr>
        <w:t xml:space="preserve"> приостанавливается по следующим причинам _____________________________________________________________________________________</w:t>
      </w:r>
    </w:p>
    <w:p w:rsidR="002F47F8" w:rsidRPr="003F059A" w:rsidRDefault="002F47F8" w:rsidP="002B7EED">
      <w:pPr>
        <w:jc w:val="both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2F47F8" w:rsidRPr="003F059A" w:rsidRDefault="002F47F8" w:rsidP="002B7EED">
      <w:pPr>
        <w:jc w:val="both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2F47F8" w:rsidRPr="003F059A" w:rsidRDefault="002F47F8" w:rsidP="002B7EED">
      <w:pPr>
        <w:pStyle w:val="a7"/>
        <w:spacing w:before="0" w:after="0"/>
        <w:jc w:val="both"/>
        <w:rPr>
          <w:color w:val="000000" w:themeColor="text1"/>
        </w:rPr>
      </w:pPr>
      <w:r w:rsidRPr="003F059A">
        <w:rPr>
          <w:color w:val="000000" w:themeColor="text1"/>
        </w:rPr>
        <w:t xml:space="preserve">отказывается в предоставлении в собственность или в аренду земельных участков </w:t>
      </w:r>
      <w:r w:rsidRPr="003F059A">
        <w:rPr>
          <w:rFonts w:ascii="Times New Roman CYR" w:hAnsi="Times New Roman CYR"/>
          <w:color w:val="000000" w:themeColor="text1"/>
        </w:rPr>
        <w:t>для целей, не связанных со строительством</w:t>
      </w:r>
      <w:r w:rsidRPr="003F059A">
        <w:rPr>
          <w:color w:val="000000" w:themeColor="text1"/>
        </w:rPr>
        <w:t>, по следующим причинам _____________________________________________________________________________________</w:t>
      </w:r>
    </w:p>
    <w:p w:rsidR="002F47F8" w:rsidRPr="003F059A" w:rsidRDefault="002F47F8" w:rsidP="002B7EED">
      <w:pPr>
        <w:jc w:val="both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2F47F8" w:rsidRPr="003F059A" w:rsidRDefault="002F47F8" w:rsidP="002B7EED">
      <w:pPr>
        <w:jc w:val="both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2F47F8" w:rsidRPr="003F059A" w:rsidRDefault="002F47F8" w:rsidP="002B7EED">
      <w:pPr>
        <w:pStyle w:val="a7"/>
        <w:spacing w:before="0" w:after="0"/>
        <w:jc w:val="both"/>
        <w:rPr>
          <w:color w:val="000000" w:themeColor="text1"/>
        </w:rPr>
      </w:pPr>
      <w:r w:rsidRPr="003F059A">
        <w:rPr>
          <w:color w:val="000000" w:themeColor="text1"/>
        </w:rPr>
        <w:t xml:space="preserve">Отказ в предоставлении в собственность или в аренду земельных участков </w:t>
      </w:r>
      <w:r w:rsidRPr="003F059A">
        <w:rPr>
          <w:rFonts w:ascii="Times New Roman CYR" w:hAnsi="Times New Roman CYR"/>
          <w:color w:val="000000" w:themeColor="text1"/>
        </w:rPr>
        <w:t>для целей, не связанных со строительством</w:t>
      </w:r>
      <w:r w:rsidRPr="003F059A">
        <w:rPr>
          <w:color w:val="000000" w:themeColor="text1"/>
        </w:rPr>
        <w:t xml:space="preserve"> может быть обжалован в установленном порядке. </w:t>
      </w:r>
    </w:p>
    <w:p w:rsidR="002F47F8" w:rsidRPr="003F059A" w:rsidRDefault="002F47F8" w:rsidP="002B7EED">
      <w:pPr>
        <w:keepNext/>
        <w:tabs>
          <w:tab w:val="left" w:pos="4678"/>
        </w:tabs>
        <w:spacing w:after="0" w:line="240" w:lineRule="auto"/>
        <w:ind w:right="-40"/>
        <w:outlineLvl w:val="0"/>
        <w:rPr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keepNext/>
        <w:tabs>
          <w:tab w:val="left" w:pos="4678"/>
        </w:tabs>
        <w:spacing w:after="0" w:line="240" w:lineRule="auto"/>
        <w:ind w:left="4536" w:right="-40"/>
        <w:outlineLvl w:val="0"/>
        <w:rPr>
          <w:color w:val="000000" w:themeColor="text1"/>
          <w:sz w:val="24"/>
          <w:szCs w:val="24"/>
        </w:rPr>
      </w:pPr>
    </w:p>
    <w:p w:rsidR="002F47F8" w:rsidRPr="003F059A" w:rsidRDefault="00EA09DE" w:rsidP="002B7EE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Глава муниципального района                                                      Ф.З. Ахмедов</w:t>
      </w:r>
    </w:p>
    <w:p w:rsidR="002F47F8" w:rsidRPr="003F059A" w:rsidRDefault="002F47F8" w:rsidP="002B7EED">
      <w:pPr>
        <w:keepNext/>
        <w:tabs>
          <w:tab w:val="left" w:pos="4678"/>
        </w:tabs>
        <w:spacing w:after="0" w:line="240" w:lineRule="auto"/>
        <w:ind w:right="-40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color w:val="000000" w:themeColor="text1"/>
          <w:sz w:val="24"/>
          <w:szCs w:val="24"/>
        </w:rPr>
        <w:t xml:space="preserve">         </w:t>
      </w:r>
    </w:p>
    <w:sectPr w:rsidR="002F47F8" w:rsidRPr="003F059A" w:rsidSect="00E874B5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08" w:rsidRDefault="004B0A08" w:rsidP="00D24356">
      <w:pPr>
        <w:spacing w:after="0" w:line="240" w:lineRule="auto"/>
      </w:pPr>
      <w:r>
        <w:separator/>
      </w:r>
    </w:p>
  </w:endnote>
  <w:endnote w:type="continuationSeparator" w:id="0">
    <w:p w:rsidR="004B0A08" w:rsidRDefault="004B0A08" w:rsidP="00D2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08" w:rsidRDefault="004B0A08" w:rsidP="00D24356">
      <w:pPr>
        <w:spacing w:after="0" w:line="240" w:lineRule="auto"/>
      </w:pPr>
      <w:r>
        <w:separator/>
      </w:r>
    </w:p>
  </w:footnote>
  <w:footnote w:type="continuationSeparator" w:id="0">
    <w:p w:rsidR="004B0A08" w:rsidRDefault="004B0A08" w:rsidP="00D2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B72EE"/>
    <w:multiLevelType w:val="multilevel"/>
    <w:tmpl w:val="E47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0F80BE8"/>
    <w:multiLevelType w:val="hybridMultilevel"/>
    <w:tmpl w:val="40C8C302"/>
    <w:lvl w:ilvl="0" w:tplc="C3EA9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E7"/>
    <w:rsid w:val="00032A5E"/>
    <w:rsid w:val="00083D3E"/>
    <w:rsid w:val="000969C0"/>
    <w:rsid w:val="000D3E13"/>
    <w:rsid w:val="001057DF"/>
    <w:rsid w:val="001139A6"/>
    <w:rsid w:val="00134B72"/>
    <w:rsid w:val="001A31F5"/>
    <w:rsid w:val="001B733E"/>
    <w:rsid w:val="001C28C3"/>
    <w:rsid w:val="001C456B"/>
    <w:rsid w:val="001E6C18"/>
    <w:rsid w:val="001F13F0"/>
    <w:rsid w:val="00217727"/>
    <w:rsid w:val="00230DD9"/>
    <w:rsid w:val="002913F3"/>
    <w:rsid w:val="002B4E4C"/>
    <w:rsid w:val="002B7EED"/>
    <w:rsid w:val="002F47F8"/>
    <w:rsid w:val="0031189A"/>
    <w:rsid w:val="003C7411"/>
    <w:rsid w:val="003F059A"/>
    <w:rsid w:val="004B0A08"/>
    <w:rsid w:val="004C566A"/>
    <w:rsid w:val="004F507D"/>
    <w:rsid w:val="00506538"/>
    <w:rsid w:val="00512DCE"/>
    <w:rsid w:val="005D3F13"/>
    <w:rsid w:val="005D5B8B"/>
    <w:rsid w:val="00603AC7"/>
    <w:rsid w:val="006524E4"/>
    <w:rsid w:val="00690FDB"/>
    <w:rsid w:val="006D42B8"/>
    <w:rsid w:val="00730CBE"/>
    <w:rsid w:val="007418A3"/>
    <w:rsid w:val="00780146"/>
    <w:rsid w:val="00811DBB"/>
    <w:rsid w:val="0082699A"/>
    <w:rsid w:val="0088580B"/>
    <w:rsid w:val="008923AF"/>
    <w:rsid w:val="008C20F2"/>
    <w:rsid w:val="008D07E4"/>
    <w:rsid w:val="008E2B9D"/>
    <w:rsid w:val="0091157A"/>
    <w:rsid w:val="00976595"/>
    <w:rsid w:val="00993B2A"/>
    <w:rsid w:val="009A61AB"/>
    <w:rsid w:val="009E7610"/>
    <w:rsid w:val="009F26EE"/>
    <w:rsid w:val="00A22432"/>
    <w:rsid w:val="00B216C2"/>
    <w:rsid w:val="00B512D1"/>
    <w:rsid w:val="00B61DF4"/>
    <w:rsid w:val="00C51136"/>
    <w:rsid w:val="00C61D26"/>
    <w:rsid w:val="00C750B6"/>
    <w:rsid w:val="00C935F4"/>
    <w:rsid w:val="00CB34B5"/>
    <w:rsid w:val="00CD3B47"/>
    <w:rsid w:val="00D167E8"/>
    <w:rsid w:val="00D24356"/>
    <w:rsid w:val="00D56D75"/>
    <w:rsid w:val="00DB42CA"/>
    <w:rsid w:val="00E53DE9"/>
    <w:rsid w:val="00E874B5"/>
    <w:rsid w:val="00EA09DE"/>
    <w:rsid w:val="00EA3C0F"/>
    <w:rsid w:val="00EB7F04"/>
    <w:rsid w:val="00F34490"/>
    <w:rsid w:val="00F60766"/>
    <w:rsid w:val="00F65537"/>
    <w:rsid w:val="00F8755B"/>
    <w:rsid w:val="00F91BE7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  <o:rules v:ext="edit">
        <o:r id="V:Rule38" type="connector" idref="#AutoShape 18"/>
        <o:r id="V:Rule39" type="connector" idref="#AutoShape 73"/>
        <o:r id="V:Rule40" type="connector" idref="#AutoShape 26"/>
        <o:r id="V:Rule41" type="connector" idref="#AutoShape 41"/>
        <o:r id="V:Rule42" type="connector" idref="#AutoShape 45"/>
        <o:r id="V:Rule43" type="connector" idref="#AutoShape 37"/>
        <o:r id="V:Rule44" type="connector" idref="#AutoShape 70"/>
        <o:r id="V:Rule45" type="connector" idref="#AutoShape 35"/>
        <o:r id="V:Rule46" type="connector" idref="#AutoShape 3"/>
        <o:r id="V:Rule47" type="connector" idref="#AutoShape 4"/>
        <o:r id="V:Rule48" type="connector" idref="#AutoShape 65"/>
        <o:r id="V:Rule49" type="connector" idref="#AutoShape 6"/>
        <o:r id="V:Rule50" type="connector" idref="#AutoShape 5"/>
        <o:r id="V:Rule51" type="connector" idref="#AutoShape 9"/>
        <o:r id="V:Rule52" type="connector" idref="#AutoShape 10"/>
        <o:r id="V:Rule53" type="connector" idref="#AutoShape 43"/>
        <o:r id="V:Rule54" type="connector" idref="#AutoShape 66"/>
        <o:r id="V:Rule55" type="connector" idref="#AutoShape 60"/>
        <o:r id="V:Rule56" type="connector" idref="#AutoShape 7"/>
        <o:r id="V:Rule57" type="connector" idref="#AutoShape 8"/>
        <o:r id="V:Rule58" type="connector" idref="#AutoShape 17"/>
        <o:r id="V:Rule59" type="connector" idref="#AutoShape 69"/>
        <o:r id="V:Rule60" type="connector" idref="#AutoShape 68"/>
        <o:r id="V:Rule61" type="connector" idref="#AutoShape 64"/>
        <o:r id="V:Rule62" type="connector" idref="#AutoShape 63"/>
        <o:r id="V:Rule63" type="connector" idref="#AutoShape 44"/>
        <o:r id="V:Rule64" type="connector" idref="#AutoShape 71"/>
        <o:r id="V:Rule65" type="connector" idref="#AutoShape 34"/>
        <o:r id="V:Rule66" type="connector" idref="#AutoShape 23"/>
        <o:r id="V:Rule67" type="connector" idref="#AutoShape 74"/>
        <o:r id="V:Rule68" type="connector" idref="#AutoShape 33"/>
        <o:r id="V:Rule69" type="connector" idref="#AutoShape 25"/>
        <o:r id="V:Rule70" type="connector" idref="#AutoShape 24"/>
        <o:r id="V:Rule71" type="connector" idref="#AutoShape 67"/>
        <o:r id="V:Rule72" type="connector" idref="#AutoShape 47"/>
        <o:r id="V:Rule73" type="connector" idref="#AutoShape 72"/>
        <o:r id="V:Rule74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3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B7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B7E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1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2D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12DCE"/>
    <w:rPr>
      <w:color w:val="0000FF"/>
      <w:u w:val="single"/>
    </w:rPr>
  </w:style>
  <w:style w:type="paragraph" w:styleId="a6">
    <w:name w:val="No Spacing"/>
    <w:uiPriority w:val="99"/>
    <w:qFormat/>
    <w:rsid w:val="00512DCE"/>
    <w:rPr>
      <w:rFonts w:cs="Calibri"/>
      <w:lang w:eastAsia="en-US"/>
    </w:rPr>
  </w:style>
  <w:style w:type="paragraph" w:customStyle="1" w:styleId="text">
    <w:name w:val="text"/>
    <w:basedOn w:val="a"/>
    <w:uiPriority w:val="99"/>
    <w:rsid w:val="00F60766"/>
    <w:pPr>
      <w:spacing w:before="64" w:after="64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35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2435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D24356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D2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24356"/>
  </w:style>
  <w:style w:type="paragraph" w:styleId="aa">
    <w:name w:val="footer"/>
    <w:basedOn w:val="a"/>
    <w:link w:val="ab"/>
    <w:uiPriority w:val="99"/>
    <w:semiHidden/>
    <w:rsid w:val="00D2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24356"/>
  </w:style>
  <w:style w:type="paragraph" w:customStyle="1" w:styleId="32">
    <w:name w:val="Основной текст с отступом 32"/>
    <w:basedOn w:val="a"/>
    <w:uiPriority w:val="99"/>
    <w:rsid w:val="002B7EE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imes New Roman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yoz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728FA5A80B922BFAD5B851B4EFD896370A78447633D8D100F9F659h4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Гусейн</cp:lastModifiedBy>
  <cp:revision>17</cp:revision>
  <cp:lastPrinted>2015-11-06T08:14:00Z</cp:lastPrinted>
  <dcterms:created xsi:type="dcterms:W3CDTF">2015-02-09T11:16:00Z</dcterms:created>
  <dcterms:modified xsi:type="dcterms:W3CDTF">2015-12-10T19:45:00Z</dcterms:modified>
</cp:coreProperties>
</file>