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1"/>
      </w:tblGrid>
      <w:tr w:rsidR="00CE72CB" w:rsidRPr="000D4FA4" w:rsidTr="001600A6">
        <w:trPr>
          <w:cantSplit/>
          <w:trHeight w:val="454"/>
        </w:trPr>
        <w:tc>
          <w:tcPr>
            <w:tcW w:w="1581" w:type="dxa"/>
            <w:noWrap/>
          </w:tcPr>
          <w:p w:rsidR="00CE72CB" w:rsidRPr="000D4FA4" w:rsidRDefault="00CE72CB" w:rsidP="001600A6">
            <w:pPr>
              <w:spacing w:after="0" w:line="240" w:lineRule="auto"/>
              <w:rPr>
                <w:rFonts w:ascii="Times New Roman" w:hAnsi="Times New Roman"/>
                <w:sz w:val="64"/>
                <w:szCs w:val="64"/>
              </w:rPr>
            </w:pPr>
          </w:p>
        </w:tc>
      </w:tr>
    </w:tbl>
    <w:tbl>
      <w:tblPr>
        <w:tblpPr w:leftFromText="180" w:rightFromText="180" w:vertAnchor="page" w:horzAnchor="margin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CE72CB" w:rsidRPr="000D4FA4" w:rsidTr="000D4FA4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CE72CB" w:rsidRPr="000D4FA4" w:rsidRDefault="00332CBB" w:rsidP="000D4FA4">
            <w:pPr>
              <w:spacing w:before="120"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  <w:bookmarkStart w:id="2" w:name="_GoBack"/>
            <w:r>
              <w:rPr>
                <w:rFonts w:ascii="Times New Roman" w:hAnsi="Times New Roman"/>
                <w:noProof/>
                <w:color w:val="BFBFBF"/>
                <w:sz w:val="24"/>
                <w:szCs w:val="24"/>
                <w:lang w:eastAsia="ru-RU"/>
              </w:rPr>
              <w:drawing>
                <wp:inline distT="0" distB="0" distL="0" distR="0">
                  <wp:extent cx="2317750" cy="2637155"/>
                  <wp:effectExtent l="0" t="0" r="0" b="0"/>
                  <wp:docPr id="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263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2CB" w:rsidRPr="000D4FA4" w:rsidRDefault="00CE72CB" w:rsidP="000D4FA4">
            <w:pPr>
              <w:spacing w:before="120" w:after="0" w:line="240" w:lineRule="auto"/>
              <w:jc w:val="center"/>
              <w:rPr>
                <w:rFonts w:ascii="Times New Roman" w:hAnsi="Times New Roman"/>
                <w:color w:val="BFBF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CE72CB" w:rsidRPr="000D4FA4" w:rsidRDefault="00CE72CB" w:rsidP="000D4FA4">
            <w:pPr>
              <w:spacing w:after="0" w:line="240" w:lineRule="exact"/>
              <w:ind w:right="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E72CB" w:rsidRPr="000D4FA4" w:rsidRDefault="00CE72CB" w:rsidP="000D4FA4">
            <w:pPr>
              <w:spacing w:after="0" w:line="240" w:lineRule="exact"/>
              <w:ind w:right="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E72CB" w:rsidRPr="000D4FA4" w:rsidRDefault="00CE72CB" w:rsidP="000D4FA4">
            <w:pPr>
              <w:spacing w:after="0" w:line="240" w:lineRule="exact"/>
              <w:ind w:right="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3B00" w:rsidRPr="00FD3B00" w:rsidRDefault="00FD3B00" w:rsidP="00FD3B00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3B00">
              <w:rPr>
                <w:rFonts w:ascii="Times New Roman" w:hAnsi="Times New Roman"/>
                <w:sz w:val="26"/>
                <w:szCs w:val="26"/>
              </w:rPr>
              <w:t>Главе МР «Магарамкентский район»</w:t>
            </w:r>
          </w:p>
          <w:p w:rsidR="00FD3B00" w:rsidRPr="00FD3B00" w:rsidRDefault="00FD3B00" w:rsidP="00FD3B00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D3B00" w:rsidRPr="00FD3B00" w:rsidRDefault="00FD3B00" w:rsidP="00FD3B00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3B00">
              <w:rPr>
                <w:rFonts w:ascii="Times New Roman" w:hAnsi="Times New Roman"/>
                <w:sz w:val="26"/>
                <w:szCs w:val="26"/>
              </w:rPr>
              <w:t>Ахмедову Ф.З.</w:t>
            </w:r>
          </w:p>
          <w:p w:rsidR="00FD3B00" w:rsidRPr="00FD3B00" w:rsidRDefault="00FD3B00" w:rsidP="00FD3B00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D3B00" w:rsidRDefault="00FD3B00" w:rsidP="00FD3B00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3B00">
              <w:rPr>
                <w:rFonts w:ascii="Times New Roman" w:hAnsi="Times New Roman"/>
                <w:sz w:val="26"/>
                <w:szCs w:val="26"/>
              </w:rPr>
              <w:t>Главе СП</w:t>
            </w:r>
          </w:p>
          <w:p w:rsidR="00FD3B00" w:rsidRPr="00FD3B00" w:rsidRDefault="00FD3B00" w:rsidP="00FD3B00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3B00">
              <w:rPr>
                <w:rFonts w:ascii="Times New Roman" w:hAnsi="Times New Roman"/>
                <w:sz w:val="26"/>
                <w:szCs w:val="26"/>
              </w:rPr>
              <w:t>«сельсовет Магарамкентский»</w:t>
            </w:r>
          </w:p>
          <w:p w:rsidR="00FD3B00" w:rsidRPr="00FD3B00" w:rsidRDefault="00FD3B00" w:rsidP="00FD3B00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D3B00" w:rsidRPr="00FD3B00" w:rsidRDefault="00FD3B00" w:rsidP="00FD3B00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D3B00">
              <w:rPr>
                <w:rFonts w:ascii="Times New Roman" w:hAnsi="Times New Roman"/>
                <w:sz w:val="26"/>
                <w:szCs w:val="26"/>
              </w:rPr>
              <w:t>Муслимову</w:t>
            </w:r>
            <w:proofErr w:type="spellEnd"/>
            <w:r w:rsidRPr="00FD3B00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  <w:p w:rsidR="00FD3B00" w:rsidRPr="00FD3B00" w:rsidRDefault="00FD3B00" w:rsidP="00FD3B00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D3B00" w:rsidRPr="00FD3B00" w:rsidRDefault="00FD3B00" w:rsidP="00FD3B00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3B00">
              <w:rPr>
                <w:rFonts w:ascii="Times New Roman" w:hAnsi="Times New Roman"/>
                <w:sz w:val="26"/>
                <w:szCs w:val="26"/>
              </w:rPr>
              <w:t>Директору МБУ «Редакция газеты» «</w:t>
            </w:r>
            <w:proofErr w:type="spellStart"/>
            <w:r w:rsidRPr="00FD3B00">
              <w:rPr>
                <w:rFonts w:ascii="Times New Roman" w:hAnsi="Times New Roman"/>
                <w:sz w:val="26"/>
                <w:szCs w:val="26"/>
              </w:rPr>
              <w:t>Самурдин</w:t>
            </w:r>
            <w:proofErr w:type="spellEnd"/>
            <w:r w:rsidRPr="00FD3B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3B00">
              <w:rPr>
                <w:rFonts w:ascii="Times New Roman" w:hAnsi="Times New Roman"/>
                <w:sz w:val="26"/>
                <w:szCs w:val="26"/>
              </w:rPr>
              <w:t>сес</w:t>
            </w:r>
            <w:proofErr w:type="spellEnd"/>
            <w:r w:rsidRPr="00FD3B00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D3B00" w:rsidRPr="00FD3B00" w:rsidRDefault="00FD3B00" w:rsidP="00FD3B00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72CB" w:rsidRPr="00FD3B00" w:rsidRDefault="00FD3B00" w:rsidP="00FD3B00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3B00">
              <w:rPr>
                <w:rFonts w:ascii="Times New Roman" w:hAnsi="Times New Roman"/>
                <w:sz w:val="26"/>
                <w:szCs w:val="26"/>
              </w:rPr>
              <w:t>Абдурагимову Р.Н.</w:t>
            </w:r>
          </w:p>
        </w:tc>
      </w:tr>
      <w:tr w:rsidR="00CE72CB" w:rsidRPr="000D4FA4" w:rsidTr="000D4FA4">
        <w:tc>
          <w:tcPr>
            <w:tcW w:w="3686" w:type="dxa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CE72CB" w:rsidRPr="000D4FA4" w:rsidRDefault="00CE72CB" w:rsidP="000D4FA4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bookmarkStart w:id="3" w:name="REGNUMDATESTAMP"/>
            <w:proofErr w:type="spellStart"/>
            <w:r w:rsidRPr="000D4FA4">
              <w:rPr>
                <w:rFonts w:ascii="Times New Roman" w:hAnsi="Times New Roman"/>
                <w:color w:val="BFBFBF"/>
                <w:sz w:val="24"/>
                <w:szCs w:val="24"/>
              </w:rPr>
              <w:t>ДатаНомер</w:t>
            </w:r>
            <w:bookmarkEnd w:id="3"/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2CB" w:rsidRPr="000D4FA4" w:rsidRDefault="00CE72CB" w:rsidP="000D4FA4">
            <w:pPr>
              <w:spacing w:after="0" w:line="240" w:lineRule="auto"/>
              <w:ind w:left="142"/>
              <w:rPr>
                <w:rFonts w:ascii="Times New Roman" w:hAnsi="Times New Roman"/>
                <w:color w:val="BFBF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CE72CB" w:rsidRPr="000D4FA4" w:rsidRDefault="00CE72CB" w:rsidP="000D4FA4">
            <w:pPr>
              <w:spacing w:before="120" w:after="0" w:line="240" w:lineRule="auto"/>
              <w:rPr>
                <w:rFonts w:ascii="Times New Roman" w:hAnsi="Times New Roman"/>
                <w:color w:val="BFBFBF"/>
                <w:sz w:val="28"/>
                <w:szCs w:val="28"/>
                <w:lang w:val="en-US"/>
              </w:rPr>
            </w:pPr>
          </w:p>
        </w:tc>
      </w:tr>
      <w:tr w:rsidR="00CE72CB" w:rsidRPr="000D4FA4" w:rsidTr="000D4FA4"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CE72CB" w:rsidRPr="000D4FA4" w:rsidRDefault="00CE72CB" w:rsidP="000D4FA4">
            <w:pPr>
              <w:pStyle w:val="ad"/>
              <w:rPr>
                <w:rFonts w:ascii="Times New Roman" w:hAnsi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CE72CB" w:rsidRPr="000D4FA4" w:rsidRDefault="00CE72CB" w:rsidP="000D4FA4">
            <w:pPr>
              <w:pStyle w:val="a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CE72CB" w:rsidRPr="000D4FA4" w:rsidRDefault="00CE72CB" w:rsidP="000D4FA4">
            <w:pPr>
              <w:pStyle w:val="ad"/>
              <w:rPr>
                <w:rFonts w:ascii="Times New Roman" w:hAnsi="Times New Roman"/>
                <w:color w:val="BFBF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2CB" w:rsidRPr="000D4FA4" w:rsidRDefault="00CE72CB" w:rsidP="000D4FA4">
            <w:pPr>
              <w:pStyle w:val="ad"/>
              <w:rPr>
                <w:rFonts w:ascii="Times New Roman" w:hAnsi="Times New Roman"/>
                <w:color w:val="BFBF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CE72CB" w:rsidRPr="000D4FA4" w:rsidRDefault="00CE72CB" w:rsidP="000D4FA4">
            <w:pPr>
              <w:pStyle w:val="ad"/>
              <w:rPr>
                <w:rFonts w:ascii="Times New Roman" w:hAnsi="Times New Roman"/>
                <w:color w:val="BFBFBF"/>
                <w:sz w:val="10"/>
                <w:szCs w:val="10"/>
                <w:lang w:val="en-US"/>
              </w:rPr>
            </w:pPr>
          </w:p>
        </w:tc>
      </w:tr>
      <w:tr w:rsidR="00CE72CB" w:rsidRPr="000D4FA4" w:rsidTr="000D4FA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E72CB" w:rsidRPr="000D4FA4" w:rsidRDefault="00CE72CB" w:rsidP="000D4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FA4">
              <w:rPr>
                <w:rFonts w:ascii="Times New Roman" w:hAnsi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2CB" w:rsidRPr="000D4FA4" w:rsidRDefault="00CE72CB" w:rsidP="000D4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CE72CB" w:rsidRPr="000D4FA4" w:rsidRDefault="00CE72CB" w:rsidP="000D4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CE72CB" w:rsidRPr="000D4FA4" w:rsidTr="000D4FA4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E72CB" w:rsidRPr="000D4FA4" w:rsidRDefault="00CE72CB" w:rsidP="000D4FA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CE72CB" w:rsidRPr="000D4FA4" w:rsidRDefault="00CE72CB" w:rsidP="000D4FA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CE72CB" w:rsidRPr="000D4FA4" w:rsidRDefault="00CE72CB" w:rsidP="000D4FA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E72CB" w:rsidRPr="000D4FA4" w:rsidRDefault="00CE72CB" w:rsidP="000D4FA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CE72CB" w:rsidRPr="000D4FA4" w:rsidRDefault="00CE72CB" w:rsidP="000D4FA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1"/>
    <w:p w:rsidR="00CE72CB" w:rsidRPr="00FD3B00" w:rsidRDefault="00CE72CB" w:rsidP="0018402D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 w:rsidRPr="00FD3B00">
        <w:rPr>
          <w:rFonts w:ascii="Times New Roman" w:hAnsi="Times New Roman"/>
          <w:b/>
          <w:sz w:val="26"/>
          <w:szCs w:val="26"/>
        </w:rPr>
        <w:t>ИНФОРМАЦИЯ</w:t>
      </w:r>
    </w:p>
    <w:p w:rsidR="00CE72CB" w:rsidRPr="00FD3B00" w:rsidRDefault="00CE72CB" w:rsidP="0018402D">
      <w:pPr>
        <w:pStyle w:val="ad"/>
        <w:jc w:val="both"/>
        <w:rPr>
          <w:rFonts w:ascii="Times New Roman" w:hAnsi="Times New Roman"/>
          <w:color w:val="000000"/>
          <w:sz w:val="26"/>
          <w:szCs w:val="26"/>
        </w:rPr>
      </w:pPr>
      <w:r w:rsidRPr="00FD3B00">
        <w:rPr>
          <w:rFonts w:ascii="Times New Roman" w:hAnsi="Times New Roman"/>
          <w:color w:val="000000"/>
          <w:sz w:val="26"/>
          <w:szCs w:val="26"/>
        </w:rPr>
        <w:t>для размещения на официальном сайте</w:t>
      </w:r>
      <w:r w:rsidR="00FD3B00" w:rsidRPr="00FD3B00">
        <w:rPr>
          <w:rFonts w:ascii="Times New Roman" w:hAnsi="Times New Roman"/>
          <w:color w:val="000000"/>
          <w:sz w:val="26"/>
          <w:szCs w:val="26"/>
        </w:rPr>
        <w:t>/газете</w:t>
      </w:r>
    </w:p>
    <w:p w:rsidR="00CE72CB" w:rsidRPr="00FD3B00" w:rsidRDefault="00CE72CB" w:rsidP="00EC42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001B" w:rsidRPr="00304334" w:rsidRDefault="0073001B" w:rsidP="00D877CD">
      <w:pPr>
        <w:pStyle w:val="ad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="00D877CD" w:rsidRPr="00304334">
        <w:rPr>
          <w:rFonts w:ascii="Times New Roman" w:hAnsi="Times New Roman"/>
          <w:b/>
          <w:color w:val="000000" w:themeColor="text1"/>
          <w:sz w:val="28"/>
          <w:szCs w:val="28"/>
        </w:rPr>
        <w:t>Опасность пала сухой травы</w:t>
      </w: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Весенние пожары влекут за собой целый ряд негативных последствий как для природы, так и для имущества и жизни человека. Пожарная служба ежегодно информирует граждан о необходимости соблюдать меры безопасности при обращении с огнем на полях, вдоль дорог и в других пожароопасных местах.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Практически всегда палы травы происходят по вине человека. Сухая растительность может легко воспламениться от оставленного без присмотра костра, непотушенной сигареты или случайно брошенной спички. Поджог сухой травы может происходить в разных объемах и повлечь за собой различные по тяжести последствия, в связи с чем мера ответственности за такие действия определяется всегда в индивидуальном порядке. Обращаться с огнем нужно соблюдая ряд правил: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 xml:space="preserve">- утилизация мусора путем сжигания допускается в специальном </w:t>
      </w:r>
      <w:proofErr w:type="spellStart"/>
      <w:r w:rsidRPr="00D877CD">
        <w:rPr>
          <w:rFonts w:ascii="Times New Roman" w:hAnsi="Times New Roman"/>
          <w:color w:val="000000" w:themeColor="text1"/>
          <w:sz w:val="27"/>
          <w:szCs w:val="27"/>
        </w:rPr>
        <w:t>мусоросжигателе</w:t>
      </w:r>
      <w:proofErr w:type="spellEnd"/>
      <w:r w:rsidRPr="00D877CD">
        <w:rPr>
          <w:rFonts w:ascii="Times New Roman" w:hAnsi="Times New Roman"/>
          <w:color w:val="000000" w:themeColor="text1"/>
          <w:sz w:val="27"/>
          <w:szCs w:val="27"/>
        </w:rPr>
        <w:t xml:space="preserve"> или яме;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- разведение костра для приготовления пищи допускается путем использования специальных приспособлений (металлические или керамические чаши, поддоны);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- также нельзя осуществлять выжигание сухой травы.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За пал травы в Российской Федерации граждане могут быть привлечены к административной ответственности по статьям 8.32 (Нарушение правил пожарной безопасности в лесах) и 20.4 (Нарушение требований пожарной безопасности) Кодекса об административных правонарушениях Российской Федерации.</w:t>
      </w:r>
    </w:p>
    <w:p w:rsidR="00CE72CB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За уничтожение или повреждение имущества по неосторожности, нарушение требований пожарной безопасности, уничтожение или повреждение лесных насаждений предусмотрена уголовная ответственность по статьям 168, 219 и 261 Уголовного кодекса Российской Федерации.</w:t>
      </w:r>
    </w:p>
    <w:p w:rsidR="0073001B" w:rsidRPr="00304334" w:rsidRDefault="0073001B" w:rsidP="00D877CD">
      <w:pPr>
        <w:pStyle w:val="ad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</w:t>
      </w:r>
      <w:r w:rsidR="00D877CD" w:rsidRPr="00304334">
        <w:rPr>
          <w:rFonts w:ascii="Times New Roman" w:hAnsi="Times New Roman"/>
          <w:b/>
          <w:color w:val="000000" w:themeColor="text1"/>
          <w:sz w:val="28"/>
          <w:szCs w:val="28"/>
        </w:rPr>
        <w:t>На вашу карту поступили деньги от незнакомого отправителя. Это скорее всего мошенники</w:t>
      </w: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 xml:space="preserve">На вашу карту поступили деньги. Отправитель – незнакомец. На первый взгляд ничего страшного. Вместе с тем, подобные переводы – серьезный повод для беспокойства. Это одна из схем мошенничества. Через некоторое время вам </w:t>
      </w:r>
      <w:r w:rsidRPr="00D877CD">
        <w:rPr>
          <w:rFonts w:ascii="Times New Roman" w:hAnsi="Times New Roman"/>
          <w:color w:val="000000" w:themeColor="text1"/>
          <w:sz w:val="27"/>
          <w:szCs w:val="27"/>
        </w:rPr>
        <w:lastRenderedPageBreak/>
        <w:t>поступает звонок или сообщение, что человек ошибся с переводом и просит вернуть деньги.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 xml:space="preserve">Так могут действовать мошенники! Эта денежная сумма могла быть похищена у кого-то ими ранее и с помощью перевода от вас они тем самым запутывают следы. </w:t>
      </w:r>
      <w:r w:rsidR="005E4D2E" w:rsidRPr="00D877CD">
        <w:rPr>
          <w:rFonts w:ascii="Times New Roman" w:hAnsi="Times New Roman"/>
          <w:color w:val="000000" w:themeColor="text1"/>
          <w:sz w:val="27"/>
          <w:szCs w:val="27"/>
        </w:rPr>
        <w:t>Получатель,</w:t>
      </w:r>
      <w:r w:rsidRPr="00D877CD">
        <w:rPr>
          <w:rFonts w:ascii="Times New Roman" w:hAnsi="Times New Roman"/>
          <w:color w:val="000000" w:themeColor="text1"/>
          <w:sz w:val="27"/>
          <w:szCs w:val="27"/>
        </w:rPr>
        <w:t xml:space="preserve"> возвращая перевод на указанную аферистами карту, невольно может стать их соучастником.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Проверьте баланс и убедитесь, что деньги действительно зачислены. Ни в коем случае не тратьте эти деньги и не возвращайте самостоятельно, только через банк. Для этого свяжитесь с вашим банком и следуйте инструкциям их сотрудников.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Не удаляйте подозрительные сообщения, звонки, скриншоты. Это может понадобиться при последующем разбирательстве. Будьте внимательны и бдительны! Поделитесь этой информацией с родственниками и знакомыми, особенно лицами пожилого возраста.</w:t>
      </w:r>
    </w:p>
    <w:p w:rsidR="0073001B" w:rsidRPr="00304334" w:rsidRDefault="0073001B" w:rsidP="00D877CD">
      <w:pPr>
        <w:pStyle w:val="ad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</w:t>
      </w:r>
      <w:r w:rsidR="00D877CD" w:rsidRPr="00304334">
        <w:rPr>
          <w:rFonts w:ascii="Times New Roman" w:hAnsi="Times New Roman"/>
          <w:b/>
          <w:color w:val="000000" w:themeColor="text1"/>
          <w:sz w:val="28"/>
          <w:szCs w:val="28"/>
        </w:rPr>
        <w:t>Привлечение к труду несовершеннолетних в выходные и нерабочие праздничные дни в период летних каникул</w:t>
      </w: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Статьей 268 Трудового кодекса РФ установлен запрет на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18 лет.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Вместе с тем Федеральным законом от 07.04.2025 № 63-ФЗ в указанную статью внесены изменения, устанавливающие возможность привлечения к работе лиц в возрасте от 14 до 18 лет в выходные и нерабочие праздничные дни в период летних каникул.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Так, работодатель имеет право привлекать работника в возрасте от 14 до 18 лет к работе в выходные и нерабочие праздничные дни, выполняемой в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поддержкой, в следующих случаях: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в случае, если работник достиг возраста 15 лет, с письменного согласия работника;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в случае, если работник не достиг возраста 15 лет, с письменного согласия работника и одного из его родителей (попечителя);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в отношении несовершеннолетнего лица, указанного в ч. 4 ст. 63 Трудового кодекса РФ, с письменного согласия работника и органа опеки и попечительства или иного законного представителя несовершеннолетнего лица.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Указанные изменения вступают в силу с 1 сентября 2025 года.</w:t>
      </w:r>
    </w:p>
    <w:p w:rsidR="0073001B" w:rsidRPr="00304334" w:rsidRDefault="0073001B" w:rsidP="00D877CD">
      <w:pPr>
        <w:pStyle w:val="ad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4. </w:t>
      </w:r>
      <w:r w:rsidR="00D877CD" w:rsidRPr="00304334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регулирования труда надомников</w:t>
      </w: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Надомниками считаются лица, заключившие трудовой договор о выполнении работы на дому из материалов и с использованием инструментов и механизмов, выделяемых работодателем либо приобретаемых надомником за свой счет.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Надомник может выполнять работу, обусловленную трудовым договором, с участием членов его семьи. При этом трудовые отношения между членами семьи надомника и работодателем не возникают.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 xml:space="preserve">В случае использования надомником своих инструментов и механизмов ему выплачивается компенсация за их износ. Выплата указанной компенсации, возмещение иных расходов, связанных с выполнением работ на дому, порядок и сроки обеспечения надомников сырьем, материалами и полуфабрикатами, расчетов </w:t>
      </w:r>
      <w:r w:rsidRPr="00D877CD">
        <w:rPr>
          <w:rFonts w:ascii="Times New Roman" w:hAnsi="Times New Roman"/>
          <w:color w:val="000000" w:themeColor="text1"/>
          <w:sz w:val="27"/>
          <w:szCs w:val="27"/>
        </w:rPr>
        <w:lastRenderedPageBreak/>
        <w:t>за изготовленную продукцию, порядок и сроки вывоза готовой продукции определяются трудовым договором.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На надомников распространяется действие трудового законодательства и иных актов, содержащих нормы трудового права, с особенностями, установленными Трудовым кодексом РФ. Работы, поручаемые надомникам, не могут быть противопоказаны им по состоянию здоровья и должны выполняться в условиях, соответствующих требованиям охраны труда.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Согласно ст. 312 Трудового кодекса РФ расторжение трудового договора с надомниками производится по основаниям, предусмотренным трудовым договором.</w:t>
      </w:r>
    </w:p>
    <w:p w:rsidR="0073001B" w:rsidRPr="00304334" w:rsidRDefault="0073001B" w:rsidP="00D877CD">
      <w:pPr>
        <w:pStyle w:val="ad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5. </w:t>
      </w:r>
      <w:r w:rsidR="00D877CD" w:rsidRPr="00304334">
        <w:rPr>
          <w:rFonts w:ascii="Times New Roman" w:hAnsi="Times New Roman"/>
          <w:b/>
          <w:color w:val="000000" w:themeColor="text1"/>
          <w:sz w:val="28"/>
          <w:szCs w:val="28"/>
        </w:rPr>
        <w:t>Установлен запрет на навязывание потребителю дополнительных товаров, работ, услуг</w:t>
      </w: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Федеральным законом от 07.04.2025 № 69-ФЗ в статью 16 Закона «О защите прав потребителей» внесены изменения, согласно которым продажа дополнительных товаров (выполнение дополнительных работ, оказание дополнительных услуг) за отдельную плату осуществляется продавцом (исполнителем, владельцем агрегатора) исключительно с согласия потребителя, которое должно быть оформлено в письменном виде.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Запрещается навязывание потребителю дополнительных товаров (работ, услуг) за отдельную плату до заключения основного договора. Не допускается проставление продавцом (исполнителем, владельцем агрегатора) автоматических отметок о согласии потребителя на приобретение дополнительных товаров (выполнение дополнительных работ, оказание дополнительных услуг) или выражение такого согласия за потребителя.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Также продавцу запрещается формировать условия, предполагающие изначальное согласие потребителя на приобретение дополнительных товаров (выполнение дополнительных работ, оказание дополнительных услуг).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Закреплено право потребителя отказаться от оплаты навязанных дополнительных товаров (работ, услуг), а если они оплачены – потребовать от продавца возврата уплаченной суммы за проданные без его согласия дополнительные товары (выполненные дополнительные работы, оказанные дополнительные услуги).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Федеральный закон вступает в силу с 1 сентября 2025 года.</w:t>
      </w:r>
    </w:p>
    <w:p w:rsidR="0073001B" w:rsidRPr="00304334" w:rsidRDefault="0073001B" w:rsidP="00D877CD">
      <w:pPr>
        <w:pStyle w:val="ad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6. </w:t>
      </w:r>
      <w:r w:rsidR="00D877CD" w:rsidRPr="00304334">
        <w:rPr>
          <w:rFonts w:ascii="Times New Roman" w:hAnsi="Times New Roman"/>
          <w:b/>
          <w:color w:val="000000" w:themeColor="text1"/>
          <w:sz w:val="28"/>
          <w:szCs w:val="28"/>
        </w:rPr>
        <w:t>С 1 марта 2025 года нельзя продавать несовершеннолетним потенциально опасные газосодержащие товары бытового назначения, а также безалкогольные тонизирующие напитки</w:t>
      </w: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С 1 марта 2025 марта вступил в законную силу Федеральный закон от 08.08.2024 № 304-ФЗ «О запрете продажи безалкогольных тонизирующих напитков (в том числе энергетических) несовершеннолетним», в соответствии с которым организациям, индивидуальным предприятиям, крестьянским (фермерским) хозяйствам без образования юридического лица, гражданам Российской Федерации, иностранным гражданам и лицам без гражданства запрещается продажа несовершеннолетним безалкогольных тонизирующих напитков (в том числе энергетических).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 xml:space="preserve">Также, в соответствии с Федеральным законом от 30.11.2024 № 438-ФЗ «О внесении изменений в отдельные законодательные акты Российской Федерации» в целях обеспечения прав детей на охрану здоровья от негативного воздействия сжиженных углеводородных газов или их паров запрещается продажа (в том числе </w:t>
      </w:r>
      <w:r w:rsidRPr="00D877CD">
        <w:rPr>
          <w:rFonts w:ascii="Times New Roman" w:hAnsi="Times New Roman"/>
          <w:color w:val="000000" w:themeColor="text1"/>
          <w:sz w:val="27"/>
          <w:szCs w:val="27"/>
        </w:rPr>
        <w:lastRenderedPageBreak/>
        <w:t>дистанционным способом) несовершеннолетним потенциально опасных газосодержащих товаров бытового назначения.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В случае, если у продавца при продаже указанных товаров возникают сомнения в достижении покупателем совершеннолетия продавец обязан потребовать у покупателя документ, удостоверяющий его личность и позволяющий установить возраст покупателя.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Продавец обязан отказать покупателю в продаже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установленном порядке в этом удостовериться.</w:t>
      </w:r>
    </w:p>
    <w:p w:rsidR="0073001B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Более того, с 1 сентября 2025 года за продажу ребенку опасных газосодержащих товаров бытового назначения будут привлекать к административной ответственности. За реализацию несовершеннолетнему опасных бытовых товаров с газом должностное лицо оштрафуют на сумму от 500 тыс. до 700 тыс. руб., а организацию – от 1,5 млн, до 2 млн. руб.</w:t>
      </w:r>
    </w:p>
    <w:p w:rsidR="00CE72CB" w:rsidRPr="00304334" w:rsidRDefault="0073001B" w:rsidP="00D877CD">
      <w:pPr>
        <w:pStyle w:val="ad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7. </w:t>
      </w:r>
      <w:r w:rsidR="00D877CD" w:rsidRPr="00304334">
        <w:rPr>
          <w:rFonts w:ascii="Times New Roman" w:hAnsi="Times New Roman"/>
          <w:b/>
          <w:color w:val="000000" w:themeColor="text1"/>
          <w:sz w:val="28"/>
          <w:szCs w:val="28"/>
        </w:rPr>
        <w:t>Новое в трудовом законодательстве</w:t>
      </w: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Внесены изменения в часть вторую статьи 128 Трудового кодекса Российской Федерации. Работодатель обязан на основании письменного заявления работника предоставить отпуск без сохранения заработной платы: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до 35 календарных дней в году родственникам (родителям, супругам и детям) военнослужащих,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сотрудников других ведомств, получивших ранение, контузию или увечье при исполнении обязанностей военной службы (службы), обязанностей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либо заболевание, связанное с прохождением военной службы (службы), в целях осуществления ухода за ними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до 14 календарных дней в году детям погибших военнослужащих и других сотрудников (ранее он был положен только родителям и супругам); родителям, супругам и детям погибших добровольцев.</w:t>
      </w:r>
    </w:p>
    <w:p w:rsidR="0073001B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Поправки вступили в силу 7 апреля 2025 года.</w:t>
      </w:r>
    </w:p>
    <w:p w:rsidR="0073001B" w:rsidRPr="00304334" w:rsidRDefault="0073001B" w:rsidP="00D877CD">
      <w:pPr>
        <w:pStyle w:val="ad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8. </w:t>
      </w:r>
      <w:hyperlink r:id="rId8" w:history="1">
        <w:r w:rsidR="00D877CD" w:rsidRPr="00304334">
          <w:rPr>
            <w:rStyle w:val="af1"/>
            <w:rFonts w:ascii="Times New Roman" w:hAnsi="Times New Roman"/>
            <w:b/>
            <w:color w:val="000000" w:themeColor="text1"/>
            <w:sz w:val="28"/>
            <w:szCs w:val="28"/>
            <w:u w:val="none"/>
          </w:rPr>
          <w:t>Родители детей-инвалидов имеют право на досрочный выход на пенсию</w:t>
        </w:r>
      </w:hyperlink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Родители, чьи дети имеют инвалидность, могут досрочно выйти на пенсию. Такое право появляется при условии воспитания ребенка с инвалидностью до 8-летнего возраста.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Этим правом наделяются как женщины, так и мужчины. Чтобы воспользоваться льготой отец ребенка (законный представитель) должен иметь стаж не менее 20 лет, мать (законный представитель) - 15 лет, и индивидуальный пенсионный коэффициент (ИПК) не менее 30.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 xml:space="preserve">Досрочно выйти на страховую пенсию может один из родителей. В соответствии со ст. 12 Федерального закона «О страховых пенсиях» в страховой стаж наравне с периодами работы, иной деятельности засчитывается период ухода за </w:t>
      </w:r>
      <w:r w:rsidRPr="00D877CD">
        <w:rPr>
          <w:rFonts w:ascii="Times New Roman" w:hAnsi="Times New Roman"/>
          <w:color w:val="000000" w:themeColor="text1"/>
          <w:sz w:val="27"/>
          <w:szCs w:val="27"/>
        </w:rPr>
        <w:lastRenderedPageBreak/>
        <w:t>ребенком с инвалидностью одному из родителей. За один календарный год будет установлено 1,8 индивидуального пенсионного коэффициента.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Обратиться с заявлением можно в территориальный орган Фонда пенсионного и социального страхования РФ: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лично;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посредством направления заявления по почте;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через личный кабинет на сайте Фонда пенсионного и социального страхования РФ;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через подачу заявления посредством услуг доверенного лица (при наличии доверенности, заверенной нотариусом).</w:t>
      </w:r>
    </w:p>
    <w:p w:rsidR="0073001B" w:rsidRPr="00304334" w:rsidRDefault="0073001B" w:rsidP="00D877CD">
      <w:pPr>
        <w:pStyle w:val="ad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9. </w:t>
      </w:r>
      <w:hyperlink r:id="rId9" w:history="1">
        <w:r w:rsidR="00D877CD" w:rsidRPr="00304334">
          <w:rPr>
            <w:rStyle w:val="af1"/>
            <w:rFonts w:ascii="Times New Roman" w:hAnsi="Times New Roman"/>
            <w:b/>
            <w:color w:val="000000" w:themeColor="text1"/>
            <w:sz w:val="28"/>
            <w:szCs w:val="28"/>
            <w:u w:val="none"/>
          </w:rPr>
          <w:t>Изменение правил подключения к мобильной связи</w:t>
        </w:r>
      </w:hyperlink>
      <w:r w:rsidR="00FD3B00" w:rsidRPr="003043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Президентом Российской Федерации 08.08.2024 подписан Федеральный закон № 303-ФЗ «О внесении изменений в Федеральный закон «О связи» и отдельные законодательные акты Российской Федерации». Согласно принятому закону в 2025 году существенно обновляются требования к заключению договоров на услуги мобильной связи. С 01 января 2025 года в отношении иностранных граждан</w:t>
      </w:r>
      <w:r w:rsidR="00C02523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При намерении иностранных граждан и лиц без гражданства приобрести сим-карту с 01 января 2025 года предусмотрен новый порядок их продажи, а именно: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заключение договора об оказании услуг связи возможно только при личном присутствии лица, предъявлении им паспорта и при условии подтверждения достоверности сведений посредством ЕСИА и ЕБС (единой системы идентификации и аутентификации и единой биометрической системы);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начало оказания услуг связи возможно только после подтверждения достоверности сведений о лице;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договор оказания услуг связи должен содержать сведения об идентификаторе (IMEI) пользовательского оборудования (телефона, планшета и т.д.), в котором будет использоваться сим-карта. При установке сим-карты в другое устройство услуги связи не оказываются до указания IMEI этого устройства в договоре;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лицу может быть выделено не более 10 телефонных номеров.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Тем иностранным гражданам и лицам без гражданства, у которых уже имеется сим-карта, необходимо обратиться в салон связи до 01 июля 2025 года и подтвердить свою личность. В противном случае оказание услуг будет приостановлено.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Кроме того, с 01 января 2025 года действует запрет на анонимную оплату телефонного номера наличными средствами. Оплата телефонного номера наличными средствами должна производиться только при предоставлении паспорта или с использованием ЕСИА в банках, отделениях Почты России и иных определенных Правительством Российской Федерации организациях.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Новые правила продажи сим-карт российским гражданам вступили в силу с 01 апреля 2025 года. Заключение договоров об оказании услуг связи возможно с использованием ЕСИА и ЕБС, с идентификацией через Единый портал государственных и муниципальных услуг – ЕПГУ, при очном подтверждении личности в МФЦ, отделения Почты России, банках, а также офисам оператора, соответствующих требованиям, установленным Правительством Российской Федерации. При этом, должна быть подтверждена достоверность сведений о гражданине, которому может быть выделено не более 20 телефонных номеров.</w:t>
      </w:r>
    </w:p>
    <w:p w:rsidR="00FD3B00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 xml:space="preserve">При покупке сим-карты с 01 апреля 2025 года граждане России, иностранные граждане и лица без гражданства будут уведомлены об этом на ЕПГУ и смс-сообщением. В личном кабинете на ЕПГУ будут отображаться все </w:t>
      </w:r>
      <w:r w:rsidRPr="00D877CD">
        <w:rPr>
          <w:rFonts w:ascii="Times New Roman" w:hAnsi="Times New Roman"/>
          <w:color w:val="000000" w:themeColor="text1"/>
          <w:sz w:val="27"/>
          <w:szCs w:val="27"/>
        </w:rPr>
        <w:lastRenderedPageBreak/>
        <w:t>зарегистрированные телефонные номера, от которых впоследствии можно отказаться.</w:t>
      </w:r>
    </w:p>
    <w:p w:rsidR="00D877CD" w:rsidRPr="00304334" w:rsidRDefault="00D877CD" w:rsidP="00D877CD">
      <w:pPr>
        <w:pStyle w:val="ad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10. </w:t>
      </w:r>
      <w:hyperlink r:id="rId10" w:history="1">
        <w:r w:rsidRPr="00304334">
          <w:rPr>
            <w:rStyle w:val="af1"/>
            <w:rFonts w:ascii="Times New Roman" w:hAnsi="Times New Roman"/>
            <w:b/>
            <w:color w:val="000000" w:themeColor="text1"/>
            <w:sz w:val="28"/>
            <w:szCs w:val="28"/>
            <w:u w:val="none"/>
          </w:rPr>
          <w:t>Уголовная ответственность за незаконную добычу (вылов) водных биологических ресурсов</w:t>
        </w:r>
      </w:hyperlink>
      <w:r w:rsidR="000726BD" w:rsidRPr="003043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В соответствии с Федеральным законом от 20.12.2004 №166-ФЗ «О рыболовстве и сохранении водных биологических ресурсов» водными биологическими ресурсами являются рыбы, водные беспозвоночные, водные млекопитающие, водоросли, другие водные животные и растения, находящиеся в состоянии естественной свободы.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Изъятие водных биологических ресурсов из среды обитания, завладение ими в нарушение норм экологического законодательства является незаконной добычей (выловом) и влечет уголовную ответственность по ст. 256 Уголовного кодекса РФ. Кроме того, уголовная ответственность наступает, если незаконная добыча совершена лицом с применением самоходного транспортного плавающего средства, взрывчатых или химических веществ, электротока или других запрещенных орудий и способов массового истребления водных биологических ресурсов; в местах нереста или на миграционных путях к ним; на особо охраняемых природных территориях либо в зоне чрезвычайной экологической ситуации.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Местом нереста признается море, река, водоем или часть водоема, где рыба мечет икру, а под миграционным путем к нему-проходу, по которым рыба идет к месту нереста. Если водный объект имеет небольшие размеры (например, озеро, пруд, запруда) и нерест происходит по всему водоему, он с учетом установленных фактических обстоятельств может быть признан местом нереста. Под способами массового истребления водных биологических ресурсов понимаются действия, связанные с применением таких незаконных орудий лова, которые повлекли либо могли повлечь массовую гибель водных биологических ресурсов, отрицательно повлиять на среду их обитания.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Уголовная ответственность за совершение таких преступлений наступает с 16 лет, максимальное наказание по указанной статье предусмотрено в виде штрафа в размере до 1 млн. рублей, либо лишение свободы сроком до 5 лет. Возможно также лишение права занимать определенные должности или заниматься определенной деятельностью на срок до 3 лет.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Часть 3 ст. 256 Уголовного кодекса РФ устанавливает уголовную ответственность за незаконную добычу или вылов водных биологических ресурсов, совершенную в особо крупном размере, либо лицом с использованием служебного положения, либо группой лиц по предварительному сговору. Крупным признается ущерб, причиненный водным биологическим ресурсам, превышающий 100 тыс. рублей, особо крупным – 250 тыс. тысяч рублей.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Данная норма направлена на предотвращение ущерба, который может быть причинен несанкционированной добычей этих ресурсов.</w:t>
      </w:r>
    </w:p>
    <w:p w:rsidR="00D877CD" w:rsidRPr="00304334" w:rsidRDefault="00D877CD" w:rsidP="00D877CD">
      <w:pPr>
        <w:pStyle w:val="ad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11. </w:t>
      </w:r>
      <w:hyperlink r:id="rId11" w:history="1">
        <w:r w:rsidRPr="00304334">
          <w:rPr>
            <w:rStyle w:val="af1"/>
            <w:rFonts w:ascii="Times New Roman" w:hAnsi="Times New Roman"/>
            <w:b/>
            <w:color w:val="000000" w:themeColor="text1"/>
            <w:sz w:val="28"/>
            <w:szCs w:val="28"/>
            <w:u w:val="none"/>
          </w:rPr>
          <w:t>Изменения в миграционном законодательстве</w:t>
        </w:r>
      </w:hyperlink>
      <w:r w:rsidRPr="003043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Президентом Российской Федерации Владимиром Путиным 08.08.2024 подписан Федеральный закон № 260-ФЗ «О внесении изменений в отдельные законодательные акты Российской Федерации». Законном введен ряд новел, направленных на совершенствование законодательства в сфере контроля за пребыванием (проживанием) в Российской Федерации иностранных граждан и лиц без гражданства.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lastRenderedPageBreak/>
        <w:t>С 05 февраля 2025 года действует миграционный режим высылки, под которым понимается правовой режим, применяемый в отношении иностранных граждан или лиц без гражданства, находящихся в Российской Федерации, но не имеющих законных оснований для пребывания (проживания) в Российской Федерации, в целях обеспечения их выезда или приобретения ими законных оснований для пребывания (проживания) в Российской Федерации, предусматривающий установление в отношении таких лиц ограничений отдельных прав и свобод, применение мер федерального государственного контроля (надзора) в сфере миграции.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Иностранные граждане, находящиеся в Российской Федерации и не имеющие законных оснований для пребывания (проживания) в Российской Федерации, учитываются путем внесения сведений о них, в том числе персональных данных, в реестр контролируемых лиц. Сведения об иностранном гражданине вносятся в реестр контролируемых лиц, в частности, со дня, следующего за днем истечения срока временного пребывания, разрешения на временное проживание, разрешения на временное проживание в целях получения образования или вида на жительство.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Информация о наличии (отсутствии) сведений об иностранном гражданине в реестре будет размещаться на официальном сайте МВД России в сети Интернет и предоставляться без взимания платы.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Указом Президента Российской Федерации от 30.12.2024 № 1126 внесены существенные правки в миграционную сферу, которые направлены на усиление контроля и определяют особенности правового положения иностранных граждан, подлежащих включению в реестр контролируемых лиц, в частности установлен четырехмесячный период с 01 января 2025 года по 30 апреля 2025 года (если не установлен иной срок), в течении которого иностранные граждане, находящиеся в Российской Федерации с нарушением сроков пребывания, или их работодатели могут обратиться в органы внутренних дел или уполномоченные организации для урегулирования своего правового статуса и получения необходимых разрешительных документов, таких как патент или разрешение на работу.</w:t>
      </w:r>
    </w:p>
    <w:p w:rsidR="00D877CD" w:rsidRPr="00D877CD" w:rsidRDefault="00D877CD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77CD">
        <w:rPr>
          <w:rFonts w:ascii="Times New Roman" w:hAnsi="Times New Roman"/>
          <w:color w:val="000000" w:themeColor="text1"/>
          <w:sz w:val="27"/>
          <w:szCs w:val="27"/>
        </w:rPr>
        <w:t>В отношении иностранных граждан, утративших законные основания для пребывания в России, будут применяться все предусмотренные законом меры, включая ограничения отдельных прав, включая запрет на въезд в страну в будущем, вплоть до их выдворения за пределы Российской Федерации.</w:t>
      </w:r>
    </w:p>
    <w:p w:rsidR="00FD3B00" w:rsidRPr="00D877CD" w:rsidRDefault="00FD3B00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E72CB" w:rsidRPr="00304334" w:rsidRDefault="00CE72CB" w:rsidP="00D877C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tbl>
      <w:tblPr>
        <w:tblpPr w:leftFromText="181" w:rightFromText="181" w:vertAnchor="text" w:tblpY="1"/>
        <w:tblW w:w="9781" w:type="dxa"/>
        <w:tblLook w:val="00A0" w:firstRow="1" w:lastRow="0" w:firstColumn="1" w:lastColumn="0" w:noHBand="0" w:noVBand="0"/>
      </w:tblPr>
      <w:tblGrid>
        <w:gridCol w:w="5103"/>
        <w:gridCol w:w="1417"/>
        <w:gridCol w:w="3261"/>
      </w:tblGrid>
      <w:tr w:rsidR="00CE72CB" w:rsidRPr="00304334" w:rsidTr="000D4FA4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CE72CB" w:rsidRPr="00304334" w:rsidRDefault="00CE72CB" w:rsidP="000D4FA4">
            <w:pPr>
              <w:spacing w:after="0" w:line="240" w:lineRule="exact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04334">
              <w:rPr>
                <w:rFonts w:ascii="Times New Roman" w:hAnsi="Times New Roman"/>
                <w:color w:val="000000"/>
                <w:sz w:val="27"/>
                <w:szCs w:val="27"/>
              </w:rPr>
              <w:t>Прокурор района</w:t>
            </w:r>
          </w:p>
          <w:p w:rsidR="00CE72CB" w:rsidRPr="00304334" w:rsidRDefault="00CE72CB" w:rsidP="000D4FA4">
            <w:pPr>
              <w:spacing w:after="0" w:line="240" w:lineRule="exact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  <w:p w:rsidR="00CE72CB" w:rsidRPr="00304334" w:rsidRDefault="00CE72CB" w:rsidP="000D4FA4">
            <w:pPr>
              <w:spacing w:after="0" w:line="240" w:lineRule="exact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304334">
              <w:rPr>
                <w:rFonts w:ascii="Times New Roman" w:hAnsi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CE72CB" w:rsidRPr="00304334" w:rsidRDefault="00CE72CB" w:rsidP="000D4FA4">
            <w:pPr>
              <w:spacing w:after="0" w:line="240" w:lineRule="exac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61" w:type="dxa"/>
            <w:vAlign w:val="bottom"/>
          </w:tcPr>
          <w:p w:rsidR="00CE72CB" w:rsidRPr="00304334" w:rsidRDefault="00CE72CB" w:rsidP="000D4FA4">
            <w:pPr>
              <w:spacing w:after="0" w:line="240" w:lineRule="exact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304334">
              <w:rPr>
                <w:rFonts w:ascii="Times New Roman" w:hAnsi="Times New Roman"/>
                <w:color w:val="000000"/>
                <w:sz w:val="27"/>
                <w:szCs w:val="27"/>
              </w:rPr>
              <w:t>С.Р. Мугадов</w:t>
            </w:r>
          </w:p>
        </w:tc>
      </w:tr>
      <w:tr w:rsidR="00CE72CB" w:rsidRPr="00304334" w:rsidTr="000D4FA4">
        <w:tc>
          <w:tcPr>
            <w:tcW w:w="9781" w:type="dxa"/>
            <w:gridSpan w:val="3"/>
            <w:tcMar>
              <w:left w:w="0" w:type="dxa"/>
              <w:right w:w="0" w:type="dxa"/>
            </w:tcMar>
            <w:vAlign w:val="bottom"/>
          </w:tcPr>
          <w:p w:rsidR="00CE72CB" w:rsidRPr="00304334" w:rsidRDefault="00CE72CB" w:rsidP="000D4FA4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bookmarkStart w:id="4" w:name="SIGNERSTAMP1"/>
            <w:r w:rsidRPr="00304334">
              <w:rPr>
                <w:rFonts w:ascii="Times New Roman" w:hAnsi="Times New Roman"/>
                <w:color w:val="D9D9D9"/>
                <w:sz w:val="27"/>
                <w:szCs w:val="27"/>
              </w:rPr>
              <w:t>Подпись</w:t>
            </w:r>
            <w:bookmarkEnd w:id="4"/>
          </w:p>
        </w:tc>
      </w:tr>
    </w:tbl>
    <w:p w:rsidR="00CE72CB" w:rsidRPr="00304334" w:rsidRDefault="00CE72CB" w:rsidP="001337D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D3B00" w:rsidRPr="00304334" w:rsidRDefault="00FD3B00" w:rsidP="001337D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D3B00" w:rsidRPr="00304334" w:rsidRDefault="00FD3B00" w:rsidP="001337D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D3B00" w:rsidRPr="00304334" w:rsidRDefault="00FD3B00" w:rsidP="001337D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D3B00" w:rsidRDefault="00FD3B00" w:rsidP="001337D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664B7" w:rsidRDefault="003664B7" w:rsidP="001337D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4B7" w:rsidRDefault="003664B7" w:rsidP="001337D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82E" w:rsidRDefault="0010082E" w:rsidP="001337D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82E" w:rsidRPr="00FD3B00" w:rsidRDefault="0010082E" w:rsidP="001337D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B00" w:rsidRPr="00FD3B00" w:rsidRDefault="00FD3B00" w:rsidP="001337D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Т.Н. Мирзаханов, 8928 989 1777</w:t>
      </w:r>
    </w:p>
    <w:sectPr w:rsidR="00FD3B00" w:rsidRPr="00FD3B00" w:rsidSect="007F718C">
      <w:headerReference w:type="default" r:id="rId12"/>
      <w:footerReference w:type="first" r:id="rId13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2CB" w:rsidRDefault="00CE72CB" w:rsidP="007212FD">
      <w:pPr>
        <w:spacing w:after="0" w:line="240" w:lineRule="auto"/>
      </w:pPr>
      <w:r>
        <w:separator/>
      </w:r>
    </w:p>
  </w:endnote>
  <w:endnote w:type="continuationSeparator" w:id="0">
    <w:p w:rsidR="00CE72CB" w:rsidRDefault="00CE72C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E72CB" w:rsidRPr="000D4FA4" w:rsidTr="00507BA0">
      <w:trPr>
        <w:cantSplit/>
        <w:trHeight w:val="57"/>
      </w:trPr>
      <w:tc>
        <w:tcPr>
          <w:tcW w:w="3643" w:type="dxa"/>
        </w:tcPr>
        <w:p w:rsidR="00CE72CB" w:rsidRPr="000D4FA4" w:rsidRDefault="00CE72CB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5" w:name="SIGNERORG1"/>
          <w:r w:rsidRPr="000D4FA4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5"/>
        </w:p>
        <w:p w:rsidR="00CE72CB" w:rsidRPr="000D4FA4" w:rsidRDefault="00CE72CB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0D4FA4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6" w:name="REGNUMSTAMP"/>
          <w:proofErr w:type="spellStart"/>
          <w:proofErr w:type="gramStart"/>
          <w:r w:rsidRPr="000D4FA4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6"/>
          <w:proofErr w:type="spellEnd"/>
          <w:proofErr w:type="gramEnd"/>
        </w:p>
      </w:tc>
    </w:tr>
  </w:tbl>
  <w:p w:rsidR="00CE72CB" w:rsidRDefault="00CE72CB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2CB" w:rsidRDefault="00CE72CB" w:rsidP="007212FD">
      <w:pPr>
        <w:spacing w:after="0" w:line="240" w:lineRule="auto"/>
      </w:pPr>
      <w:r>
        <w:separator/>
      </w:r>
    </w:p>
  </w:footnote>
  <w:footnote w:type="continuationSeparator" w:id="0">
    <w:p w:rsidR="00CE72CB" w:rsidRDefault="00CE72C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CB" w:rsidRDefault="0010082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E72CB">
      <w:rPr>
        <w:noProof/>
      </w:rPr>
      <w:t>2</w:t>
    </w:r>
    <w:r>
      <w:rPr>
        <w:noProof/>
      </w:rPr>
      <w:fldChar w:fldCharType="end"/>
    </w:r>
  </w:p>
  <w:p w:rsidR="00CE72CB" w:rsidRDefault="00CE72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167D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A63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4829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2E8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A805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F09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EE65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729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25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972B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548E8"/>
    <w:multiLevelType w:val="multilevel"/>
    <w:tmpl w:val="6A08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E955578"/>
    <w:multiLevelType w:val="multilevel"/>
    <w:tmpl w:val="480A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2A5604"/>
    <w:multiLevelType w:val="hybridMultilevel"/>
    <w:tmpl w:val="4426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E1B6E"/>
    <w:multiLevelType w:val="multilevel"/>
    <w:tmpl w:val="0F34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D73DCB"/>
    <w:multiLevelType w:val="multilevel"/>
    <w:tmpl w:val="B400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02EE"/>
    <w:rsid w:val="00001201"/>
    <w:rsid w:val="000025A1"/>
    <w:rsid w:val="000041B7"/>
    <w:rsid w:val="000042BC"/>
    <w:rsid w:val="00005C13"/>
    <w:rsid w:val="00006552"/>
    <w:rsid w:val="00006A56"/>
    <w:rsid w:val="0001013F"/>
    <w:rsid w:val="00010B35"/>
    <w:rsid w:val="000116FE"/>
    <w:rsid w:val="00014574"/>
    <w:rsid w:val="0001634D"/>
    <w:rsid w:val="0001696A"/>
    <w:rsid w:val="00021F0F"/>
    <w:rsid w:val="00023EDD"/>
    <w:rsid w:val="00024D01"/>
    <w:rsid w:val="000270F5"/>
    <w:rsid w:val="00032CFA"/>
    <w:rsid w:val="00033D27"/>
    <w:rsid w:val="00035B41"/>
    <w:rsid w:val="00036A25"/>
    <w:rsid w:val="0004116D"/>
    <w:rsid w:val="00044896"/>
    <w:rsid w:val="00046CCB"/>
    <w:rsid w:val="00053F95"/>
    <w:rsid w:val="00054E23"/>
    <w:rsid w:val="000550FF"/>
    <w:rsid w:val="00056A50"/>
    <w:rsid w:val="00057967"/>
    <w:rsid w:val="0006043E"/>
    <w:rsid w:val="000618CE"/>
    <w:rsid w:val="00061D46"/>
    <w:rsid w:val="00061FF4"/>
    <w:rsid w:val="000643CF"/>
    <w:rsid w:val="00070612"/>
    <w:rsid w:val="00070889"/>
    <w:rsid w:val="00070EF8"/>
    <w:rsid w:val="000726BD"/>
    <w:rsid w:val="0007553B"/>
    <w:rsid w:val="00075891"/>
    <w:rsid w:val="00075E8A"/>
    <w:rsid w:val="000803E2"/>
    <w:rsid w:val="0008169A"/>
    <w:rsid w:val="00082BF2"/>
    <w:rsid w:val="00083804"/>
    <w:rsid w:val="00085965"/>
    <w:rsid w:val="00086B2D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A57"/>
    <w:rsid w:val="000A6BB7"/>
    <w:rsid w:val="000A6C9D"/>
    <w:rsid w:val="000B111D"/>
    <w:rsid w:val="000B2B47"/>
    <w:rsid w:val="000B39D5"/>
    <w:rsid w:val="000B490C"/>
    <w:rsid w:val="000B5CA2"/>
    <w:rsid w:val="000B708E"/>
    <w:rsid w:val="000B73F0"/>
    <w:rsid w:val="000C062E"/>
    <w:rsid w:val="000C0DBB"/>
    <w:rsid w:val="000C225F"/>
    <w:rsid w:val="000C636C"/>
    <w:rsid w:val="000D256D"/>
    <w:rsid w:val="000D4FA4"/>
    <w:rsid w:val="000D6814"/>
    <w:rsid w:val="000E1D75"/>
    <w:rsid w:val="000E31A0"/>
    <w:rsid w:val="000E5F15"/>
    <w:rsid w:val="000E6425"/>
    <w:rsid w:val="000F2062"/>
    <w:rsid w:val="000F32C2"/>
    <w:rsid w:val="000F46F8"/>
    <w:rsid w:val="000F51AD"/>
    <w:rsid w:val="000F5CDC"/>
    <w:rsid w:val="000F7BB7"/>
    <w:rsid w:val="0010082E"/>
    <w:rsid w:val="001010CC"/>
    <w:rsid w:val="00107179"/>
    <w:rsid w:val="00110CFA"/>
    <w:rsid w:val="00113EC6"/>
    <w:rsid w:val="00114575"/>
    <w:rsid w:val="001162D6"/>
    <w:rsid w:val="00120F74"/>
    <w:rsid w:val="001216C7"/>
    <w:rsid w:val="001267C8"/>
    <w:rsid w:val="001337D6"/>
    <w:rsid w:val="00134382"/>
    <w:rsid w:val="00134F3C"/>
    <w:rsid w:val="00144445"/>
    <w:rsid w:val="0015157D"/>
    <w:rsid w:val="00151B1C"/>
    <w:rsid w:val="001521C4"/>
    <w:rsid w:val="001522C5"/>
    <w:rsid w:val="001530C5"/>
    <w:rsid w:val="00154919"/>
    <w:rsid w:val="00156642"/>
    <w:rsid w:val="001572B8"/>
    <w:rsid w:val="00157F63"/>
    <w:rsid w:val="001600A6"/>
    <w:rsid w:val="001606D7"/>
    <w:rsid w:val="00165F6F"/>
    <w:rsid w:val="00166A1C"/>
    <w:rsid w:val="00170EDA"/>
    <w:rsid w:val="001722AC"/>
    <w:rsid w:val="00173F90"/>
    <w:rsid w:val="001743B4"/>
    <w:rsid w:val="0017710C"/>
    <w:rsid w:val="0018047F"/>
    <w:rsid w:val="00180652"/>
    <w:rsid w:val="00180843"/>
    <w:rsid w:val="00180BAE"/>
    <w:rsid w:val="00181D70"/>
    <w:rsid w:val="0018208F"/>
    <w:rsid w:val="001822FA"/>
    <w:rsid w:val="0018402D"/>
    <w:rsid w:val="00185F5D"/>
    <w:rsid w:val="00190D5A"/>
    <w:rsid w:val="001921AE"/>
    <w:rsid w:val="0019328A"/>
    <w:rsid w:val="00195CB7"/>
    <w:rsid w:val="0019704F"/>
    <w:rsid w:val="0019791E"/>
    <w:rsid w:val="00197BDA"/>
    <w:rsid w:val="001A21CC"/>
    <w:rsid w:val="001A71D0"/>
    <w:rsid w:val="001B073C"/>
    <w:rsid w:val="001B3194"/>
    <w:rsid w:val="001B41DE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D2"/>
    <w:rsid w:val="001D4B69"/>
    <w:rsid w:val="001E23EB"/>
    <w:rsid w:val="001E3F5B"/>
    <w:rsid w:val="001F2B16"/>
    <w:rsid w:val="001F5276"/>
    <w:rsid w:val="001F5899"/>
    <w:rsid w:val="001F5A11"/>
    <w:rsid w:val="001F7FCD"/>
    <w:rsid w:val="00200EB0"/>
    <w:rsid w:val="002026F9"/>
    <w:rsid w:val="00204427"/>
    <w:rsid w:val="002048A1"/>
    <w:rsid w:val="002059D3"/>
    <w:rsid w:val="002121EF"/>
    <w:rsid w:val="002133E8"/>
    <w:rsid w:val="00213441"/>
    <w:rsid w:val="00216866"/>
    <w:rsid w:val="0021714C"/>
    <w:rsid w:val="002172AE"/>
    <w:rsid w:val="0021798D"/>
    <w:rsid w:val="00220AA3"/>
    <w:rsid w:val="002236A3"/>
    <w:rsid w:val="00223B2A"/>
    <w:rsid w:val="00224279"/>
    <w:rsid w:val="00225F9E"/>
    <w:rsid w:val="002306F4"/>
    <w:rsid w:val="00236F35"/>
    <w:rsid w:val="002403E3"/>
    <w:rsid w:val="002431CC"/>
    <w:rsid w:val="002455BB"/>
    <w:rsid w:val="00252D10"/>
    <w:rsid w:val="0025477B"/>
    <w:rsid w:val="00255530"/>
    <w:rsid w:val="002575F4"/>
    <w:rsid w:val="002576EC"/>
    <w:rsid w:val="0026358E"/>
    <w:rsid w:val="0027081B"/>
    <w:rsid w:val="00270FD2"/>
    <w:rsid w:val="0027296A"/>
    <w:rsid w:val="00280D52"/>
    <w:rsid w:val="00281733"/>
    <w:rsid w:val="00281D5D"/>
    <w:rsid w:val="00282A49"/>
    <w:rsid w:val="002834E0"/>
    <w:rsid w:val="00287332"/>
    <w:rsid w:val="00291073"/>
    <w:rsid w:val="00291140"/>
    <w:rsid w:val="002955B5"/>
    <w:rsid w:val="00295787"/>
    <w:rsid w:val="00297825"/>
    <w:rsid w:val="00297BCD"/>
    <w:rsid w:val="002A0883"/>
    <w:rsid w:val="002A56E6"/>
    <w:rsid w:val="002A61DD"/>
    <w:rsid w:val="002A6465"/>
    <w:rsid w:val="002B073E"/>
    <w:rsid w:val="002B4FCE"/>
    <w:rsid w:val="002B7B71"/>
    <w:rsid w:val="002B7E96"/>
    <w:rsid w:val="002C33CC"/>
    <w:rsid w:val="002C7C1D"/>
    <w:rsid w:val="002D0B03"/>
    <w:rsid w:val="002D484E"/>
    <w:rsid w:val="002D57F5"/>
    <w:rsid w:val="002D5C80"/>
    <w:rsid w:val="002D604C"/>
    <w:rsid w:val="002D655F"/>
    <w:rsid w:val="002D7148"/>
    <w:rsid w:val="002E249E"/>
    <w:rsid w:val="002E649A"/>
    <w:rsid w:val="002E7520"/>
    <w:rsid w:val="002E79A4"/>
    <w:rsid w:val="002F410A"/>
    <w:rsid w:val="002F5211"/>
    <w:rsid w:val="002F660B"/>
    <w:rsid w:val="002F709A"/>
    <w:rsid w:val="00301539"/>
    <w:rsid w:val="003029BB"/>
    <w:rsid w:val="00302ACC"/>
    <w:rsid w:val="00302B39"/>
    <w:rsid w:val="00304334"/>
    <w:rsid w:val="00317774"/>
    <w:rsid w:val="00330408"/>
    <w:rsid w:val="00331402"/>
    <w:rsid w:val="003326E2"/>
    <w:rsid w:val="0033273B"/>
    <w:rsid w:val="00332CBB"/>
    <w:rsid w:val="003339D1"/>
    <w:rsid w:val="00333D3C"/>
    <w:rsid w:val="00334483"/>
    <w:rsid w:val="00337C76"/>
    <w:rsid w:val="003407C6"/>
    <w:rsid w:val="00341047"/>
    <w:rsid w:val="0034238E"/>
    <w:rsid w:val="003443C6"/>
    <w:rsid w:val="00346121"/>
    <w:rsid w:val="00351661"/>
    <w:rsid w:val="003545BB"/>
    <w:rsid w:val="003558F6"/>
    <w:rsid w:val="00355D47"/>
    <w:rsid w:val="00360A9D"/>
    <w:rsid w:val="0036127B"/>
    <w:rsid w:val="00363295"/>
    <w:rsid w:val="003664B7"/>
    <w:rsid w:val="00366857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4C4"/>
    <w:rsid w:val="003C0C78"/>
    <w:rsid w:val="003C1601"/>
    <w:rsid w:val="003C1E4A"/>
    <w:rsid w:val="003C220B"/>
    <w:rsid w:val="003C277E"/>
    <w:rsid w:val="003C2B52"/>
    <w:rsid w:val="003C3C56"/>
    <w:rsid w:val="003C3E1A"/>
    <w:rsid w:val="003D1B1E"/>
    <w:rsid w:val="003E45E7"/>
    <w:rsid w:val="003E70A3"/>
    <w:rsid w:val="003F1191"/>
    <w:rsid w:val="003F1CFE"/>
    <w:rsid w:val="003F7E05"/>
    <w:rsid w:val="004036B5"/>
    <w:rsid w:val="00403BA3"/>
    <w:rsid w:val="00404BB1"/>
    <w:rsid w:val="0040774E"/>
    <w:rsid w:val="00410A58"/>
    <w:rsid w:val="0041108E"/>
    <w:rsid w:val="0041177A"/>
    <w:rsid w:val="00420067"/>
    <w:rsid w:val="00422986"/>
    <w:rsid w:val="004250DB"/>
    <w:rsid w:val="00431894"/>
    <w:rsid w:val="00434059"/>
    <w:rsid w:val="00434596"/>
    <w:rsid w:val="00437FAA"/>
    <w:rsid w:val="00442D38"/>
    <w:rsid w:val="00443F00"/>
    <w:rsid w:val="004451C9"/>
    <w:rsid w:val="004500AD"/>
    <w:rsid w:val="0045135D"/>
    <w:rsid w:val="00453042"/>
    <w:rsid w:val="00455F12"/>
    <w:rsid w:val="00461DDD"/>
    <w:rsid w:val="004627F7"/>
    <w:rsid w:val="00464C05"/>
    <w:rsid w:val="00470AB3"/>
    <w:rsid w:val="00470BE4"/>
    <w:rsid w:val="00471072"/>
    <w:rsid w:val="00471B0F"/>
    <w:rsid w:val="00471FD1"/>
    <w:rsid w:val="00473BA5"/>
    <w:rsid w:val="00474D84"/>
    <w:rsid w:val="00475FCF"/>
    <w:rsid w:val="004816EF"/>
    <w:rsid w:val="004840EF"/>
    <w:rsid w:val="00484F9E"/>
    <w:rsid w:val="00486068"/>
    <w:rsid w:val="00492625"/>
    <w:rsid w:val="00495A57"/>
    <w:rsid w:val="00497EE9"/>
    <w:rsid w:val="004A0A9E"/>
    <w:rsid w:val="004A2339"/>
    <w:rsid w:val="004A6AB6"/>
    <w:rsid w:val="004B0034"/>
    <w:rsid w:val="004B0756"/>
    <w:rsid w:val="004B1191"/>
    <w:rsid w:val="004B22A3"/>
    <w:rsid w:val="004B3C40"/>
    <w:rsid w:val="004B6106"/>
    <w:rsid w:val="004C2438"/>
    <w:rsid w:val="004C2CCA"/>
    <w:rsid w:val="004C37D3"/>
    <w:rsid w:val="004D01EF"/>
    <w:rsid w:val="004D4222"/>
    <w:rsid w:val="004D49BB"/>
    <w:rsid w:val="004D6813"/>
    <w:rsid w:val="004D6F71"/>
    <w:rsid w:val="004D754A"/>
    <w:rsid w:val="004E0AF0"/>
    <w:rsid w:val="004E0C0D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4F77EE"/>
    <w:rsid w:val="00501116"/>
    <w:rsid w:val="00503D80"/>
    <w:rsid w:val="00503DD5"/>
    <w:rsid w:val="005048E1"/>
    <w:rsid w:val="00505E8B"/>
    <w:rsid w:val="00507B53"/>
    <w:rsid w:val="00507BA0"/>
    <w:rsid w:val="005104ED"/>
    <w:rsid w:val="00511136"/>
    <w:rsid w:val="00512CB8"/>
    <w:rsid w:val="00514F4F"/>
    <w:rsid w:val="00521E7D"/>
    <w:rsid w:val="005220DC"/>
    <w:rsid w:val="00526455"/>
    <w:rsid w:val="005349FF"/>
    <w:rsid w:val="00536C62"/>
    <w:rsid w:val="00540698"/>
    <w:rsid w:val="00541FB7"/>
    <w:rsid w:val="00543B5A"/>
    <w:rsid w:val="005452E6"/>
    <w:rsid w:val="005456A4"/>
    <w:rsid w:val="00546605"/>
    <w:rsid w:val="00547A1A"/>
    <w:rsid w:val="0055179E"/>
    <w:rsid w:val="00553891"/>
    <w:rsid w:val="00555265"/>
    <w:rsid w:val="005564E9"/>
    <w:rsid w:val="005606B4"/>
    <w:rsid w:val="00561A5C"/>
    <w:rsid w:val="00561F48"/>
    <w:rsid w:val="00563360"/>
    <w:rsid w:val="005642D5"/>
    <w:rsid w:val="00565F00"/>
    <w:rsid w:val="00566277"/>
    <w:rsid w:val="0056627D"/>
    <w:rsid w:val="005667FC"/>
    <w:rsid w:val="005700EF"/>
    <w:rsid w:val="00570B72"/>
    <w:rsid w:val="00573B15"/>
    <w:rsid w:val="00573CBD"/>
    <w:rsid w:val="00574004"/>
    <w:rsid w:val="005741AC"/>
    <w:rsid w:val="005826B4"/>
    <w:rsid w:val="00587ED7"/>
    <w:rsid w:val="00590041"/>
    <w:rsid w:val="00590D66"/>
    <w:rsid w:val="005913EA"/>
    <w:rsid w:val="005916D9"/>
    <w:rsid w:val="005930DB"/>
    <w:rsid w:val="00594659"/>
    <w:rsid w:val="00595689"/>
    <w:rsid w:val="00597335"/>
    <w:rsid w:val="005A147E"/>
    <w:rsid w:val="005A3494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58E6"/>
    <w:rsid w:val="005C66EE"/>
    <w:rsid w:val="005C6A45"/>
    <w:rsid w:val="005D0F18"/>
    <w:rsid w:val="005D27E4"/>
    <w:rsid w:val="005D6899"/>
    <w:rsid w:val="005E0AF8"/>
    <w:rsid w:val="005E17BD"/>
    <w:rsid w:val="005E1CDD"/>
    <w:rsid w:val="005E20B4"/>
    <w:rsid w:val="005E4822"/>
    <w:rsid w:val="005E4D2E"/>
    <w:rsid w:val="005E6D1F"/>
    <w:rsid w:val="005F06FC"/>
    <w:rsid w:val="005F2ADA"/>
    <w:rsid w:val="005F3038"/>
    <w:rsid w:val="006018F8"/>
    <w:rsid w:val="00602204"/>
    <w:rsid w:val="0060660E"/>
    <w:rsid w:val="00610CE9"/>
    <w:rsid w:val="0061161C"/>
    <w:rsid w:val="006128E0"/>
    <w:rsid w:val="00613B7C"/>
    <w:rsid w:val="00614B5A"/>
    <w:rsid w:val="00625EDE"/>
    <w:rsid w:val="0062739B"/>
    <w:rsid w:val="0062799D"/>
    <w:rsid w:val="0063113A"/>
    <w:rsid w:val="00632958"/>
    <w:rsid w:val="00632E84"/>
    <w:rsid w:val="00637BBF"/>
    <w:rsid w:val="00640924"/>
    <w:rsid w:val="006411AB"/>
    <w:rsid w:val="00644140"/>
    <w:rsid w:val="006467E9"/>
    <w:rsid w:val="006541AC"/>
    <w:rsid w:val="0065704F"/>
    <w:rsid w:val="0066358F"/>
    <w:rsid w:val="0066619F"/>
    <w:rsid w:val="00666CA6"/>
    <w:rsid w:val="0066764E"/>
    <w:rsid w:val="00670973"/>
    <w:rsid w:val="006720EA"/>
    <w:rsid w:val="00672D84"/>
    <w:rsid w:val="0067714B"/>
    <w:rsid w:val="006779E4"/>
    <w:rsid w:val="00680E92"/>
    <w:rsid w:val="00681B4F"/>
    <w:rsid w:val="006863A5"/>
    <w:rsid w:val="006879C2"/>
    <w:rsid w:val="00692818"/>
    <w:rsid w:val="00693993"/>
    <w:rsid w:val="00695B8F"/>
    <w:rsid w:val="00696308"/>
    <w:rsid w:val="006A08E4"/>
    <w:rsid w:val="006A0B90"/>
    <w:rsid w:val="006A186D"/>
    <w:rsid w:val="006A4F92"/>
    <w:rsid w:val="006A7373"/>
    <w:rsid w:val="006B03AC"/>
    <w:rsid w:val="006B2BBE"/>
    <w:rsid w:val="006B3C44"/>
    <w:rsid w:val="006B3CEA"/>
    <w:rsid w:val="006B3D36"/>
    <w:rsid w:val="006B7EB6"/>
    <w:rsid w:val="006C0B91"/>
    <w:rsid w:val="006C28B1"/>
    <w:rsid w:val="006C3913"/>
    <w:rsid w:val="006C7592"/>
    <w:rsid w:val="006C7F54"/>
    <w:rsid w:val="006D1607"/>
    <w:rsid w:val="006D39AA"/>
    <w:rsid w:val="006D55CA"/>
    <w:rsid w:val="006D6E15"/>
    <w:rsid w:val="006D7664"/>
    <w:rsid w:val="006E2551"/>
    <w:rsid w:val="006E27CE"/>
    <w:rsid w:val="006E2A1E"/>
    <w:rsid w:val="006E5709"/>
    <w:rsid w:val="006E719A"/>
    <w:rsid w:val="006F1DC6"/>
    <w:rsid w:val="006F3A48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001B"/>
    <w:rsid w:val="00731CAE"/>
    <w:rsid w:val="00740A32"/>
    <w:rsid w:val="007416AB"/>
    <w:rsid w:val="007443DC"/>
    <w:rsid w:val="00745704"/>
    <w:rsid w:val="0074611F"/>
    <w:rsid w:val="007467AE"/>
    <w:rsid w:val="00746B51"/>
    <w:rsid w:val="00747104"/>
    <w:rsid w:val="00751B1B"/>
    <w:rsid w:val="00754D49"/>
    <w:rsid w:val="0076212D"/>
    <w:rsid w:val="00775C5F"/>
    <w:rsid w:val="00776EA8"/>
    <w:rsid w:val="007817A4"/>
    <w:rsid w:val="00785F72"/>
    <w:rsid w:val="007900EC"/>
    <w:rsid w:val="00791521"/>
    <w:rsid w:val="00791BCD"/>
    <w:rsid w:val="007928EA"/>
    <w:rsid w:val="0079306E"/>
    <w:rsid w:val="007930C1"/>
    <w:rsid w:val="0079459D"/>
    <w:rsid w:val="00795A38"/>
    <w:rsid w:val="00796212"/>
    <w:rsid w:val="007A7473"/>
    <w:rsid w:val="007B19B9"/>
    <w:rsid w:val="007B406E"/>
    <w:rsid w:val="007B5558"/>
    <w:rsid w:val="007C155E"/>
    <w:rsid w:val="007C17ED"/>
    <w:rsid w:val="007C46FD"/>
    <w:rsid w:val="007C6D20"/>
    <w:rsid w:val="007C7333"/>
    <w:rsid w:val="007D1916"/>
    <w:rsid w:val="007D2BB6"/>
    <w:rsid w:val="007D33FC"/>
    <w:rsid w:val="007E0CF2"/>
    <w:rsid w:val="007E1886"/>
    <w:rsid w:val="007E6006"/>
    <w:rsid w:val="007F0EFB"/>
    <w:rsid w:val="007F69B1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457"/>
    <w:rsid w:val="008209FC"/>
    <w:rsid w:val="0082477E"/>
    <w:rsid w:val="00825D64"/>
    <w:rsid w:val="0082653D"/>
    <w:rsid w:val="00827F98"/>
    <w:rsid w:val="00842CBF"/>
    <w:rsid w:val="00843712"/>
    <w:rsid w:val="00847251"/>
    <w:rsid w:val="008543DB"/>
    <w:rsid w:val="00857275"/>
    <w:rsid w:val="00861729"/>
    <w:rsid w:val="00862FD3"/>
    <w:rsid w:val="00863D12"/>
    <w:rsid w:val="00870D73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444A"/>
    <w:rsid w:val="008D52AE"/>
    <w:rsid w:val="008D6254"/>
    <w:rsid w:val="008D6D54"/>
    <w:rsid w:val="008E441B"/>
    <w:rsid w:val="008E4BD0"/>
    <w:rsid w:val="008E7BC1"/>
    <w:rsid w:val="008F0531"/>
    <w:rsid w:val="008F7298"/>
    <w:rsid w:val="00901655"/>
    <w:rsid w:val="00902CD5"/>
    <w:rsid w:val="00905899"/>
    <w:rsid w:val="009067C1"/>
    <w:rsid w:val="00910277"/>
    <w:rsid w:val="009107B5"/>
    <w:rsid w:val="0091346C"/>
    <w:rsid w:val="00915EE4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35F38"/>
    <w:rsid w:val="009452D1"/>
    <w:rsid w:val="009478DF"/>
    <w:rsid w:val="00947E08"/>
    <w:rsid w:val="0095361A"/>
    <w:rsid w:val="00964AA8"/>
    <w:rsid w:val="00964DC5"/>
    <w:rsid w:val="00966D58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5044"/>
    <w:rsid w:val="009A7BBA"/>
    <w:rsid w:val="009B064B"/>
    <w:rsid w:val="009B0AD4"/>
    <w:rsid w:val="009B0CB4"/>
    <w:rsid w:val="009B584E"/>
    <w:rsid w:val="009B588E"/>
    <w:rsid w:val="009B5CDB"/>
    <w:rsid w:val="009B5EB7"/>
    <w:rsid w:val="009B6FD1"/>
    <w:rsid w:val="009C72E9"/>
    <w:rsid w:val="009D04AE"/>
    <w:rsid w:val="009D31F4"/>
    <w:rsid w:val="009D5308"/>
    <w:rsid w:val="009D5CBB"/>
    <w:rsid w:val="009D7277"/>
    <w:rsid w:val="009E1AB6"/>
    <w:rsid w:val="009E1BBF"/>
    <w:rsid w:val="009E3844"/>
    <w:rsid w:val="009E5056"/>
    <w:rsid w:val="009E54A4"/>
    <w:rsid w:val="009E69D3"/>
    <w:rsid w:val="009E6F51"/>
    <w:rsid w:val="009F1DDB"/>
    <w:rsid w:val="009F4763"/>
    <w:rsid w:val="009F53CB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21B2"/>
    <w:rsid w:val="00A32A52"/>
    <w:rsid w:val="00A41B4A"/>
    <w:rsid w:val="00A45170"/>
    <w:rsid w:val="00A45F78"/>
    <w:rsid w:val="00A52C75"/>
    <w:rsid w:val="00A56FBD"/>
    <w:rsid w:val="00A60B82"/>
    <w:rsid w:val="00A61031"/>
    <w:rsid w:val="00A70A77"/>
    <w:rsid w:val="00A711EE"/>
    <w:rsid w:val="00A72D8A"/>
    <w:rsid w:val="00A76077"/>
    <w:rsid w:val="00A773A7"/>
    <w:rsid w:val="00A80455"/>
    <w:rsid w:val="00A858C3"/>
    <w:rsid w:val="00A86A67"/>
    <w:rsid w:val="00A8705D"/>
    <w:rsid w:val="00A92256"/>
    <w:rsid w:val="00A9367A"/>
    <w:rsid w:val="00A942A3"/>
    <w:rsid w:val="00A95BBB"/>
    <w:rsid w:val="00A96781"/>
    <w:rsid w:val="00AA0D0A"/>
    <w:rsid w:val="00AA35D7"/>
    <w:rsid w:val="00AB0A7A"/>
    <w:rsid w:val="00AB5339"/>
    <w:rsid w:val="00AB7094"/>
    <w:rsid w:val="00AC226B"/>
    <w:rsid w:val="00AC3838"/>
    <w:rsid w:val="00AC3F5B"/>
    <w:rsid w:val="00AC4243"/>
    <w:rsid w:val="00AC5299"/>
    <w:rsid w:val="00AC68C3"/>
    <w:rsid w:val="00AD13B5"/>
    <w:rsid w:val="00AE23D0"/>
    <w:rsid w:val="00AE2699"/>
    <w:rsid w:val="00AE3EDF"/>
    <w:rsid w:val="00AE51AD"/>
    <w:rsid w:val="00AE5324"/>
    <w:rsid w:val="00AE59FA"/>
    <w:rsid w:val="00AE7397"/>
    <w:rsid w:val="00AE7D8B"/>
    <w:rsid w:val="00AF2341"/>
    <w:rsid w:val="00AF5493"/>
    <w:rsid w:val="00B017DE"/>
    <w:rsid w:val="00B0185A"/>
    <w:rsid w:val="00B03059"/>
    <w:rsid w:val="00B05F6A"/>
    <w:rsid w:val="00B0658D"/>
    <w:rsid w:val="00B104E1"/>
    <w:rsid w:val="00B14110"/>
    <w:rsid w:val="00B17F0A"/>
    <w:rsid w:val="00B21A29"/>
    <w:rsid w:val="00B21BE8"/>
    <w:rsid w:val="00B30832"/>
    <w:rsid w:val="00B31711"/>
    <w:rsid w:val="00B339F9"/>
    <w:rsid w:val="00B35CBB"/>
    <w:rsid w:val="00B401BF"/>
    <w:rsid w:val="00B4518B"/>
    <w:rsid w:val="00B477BF"/>
    <w:rsid w:val="00B54250"/>
    <w:rsid w:val="00B55C7F"/>
    <w:rsid w:val="00B62DE0"/>
    <w:rsid w:val="00B63C1F"/>
    <w:rsid w:val="00B66AC9"/>
    <w:rsid w:val="00B70FA4"/>
    <w:rsid w:val="00B726A3"/>
    <w:rsid w:val="00B74535"/>
    <w:rsid w:val="00B755E5"/>
    <w:rsid w:val="00B811B8"/>
    <w:rsid w:val="00B82A32"/>
    <w:rsid w:val="00B90543"/>
    <w:rsid w:val="00B91EAD"/>
    <w:rsid w:val="00B9491D"/>
    <w:rsid w:val="00B96E0C"/>
    <w:rsid w:val="00BA1182"/>
    <w:rsid w:val="00BA2E39"/>
    <w:rsid w:val="00BA67A4"/>
    <w:rsid w:val="00BA6E60"/>
    <w:rsid w:val="00BB110C"/>
    <w:rsid w:val="00BB6422"/>
    <w:rsid w:val="00BB69A9"/>
    <w:rsid w:val="00BB7A43"/>
    <w:rsid w:val="00BB7AB2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523"/>
    <w:rsid w:val="00C02C30"/>
    <w:rsid w:val="00C037CA"/>
    <w:rsid w:val="00C077F5"/>
    <w:rsid w:val="00C10571"/>
    <w:rsid w:val="00C10F92"/>
    <w:rsid w:val="00C1310A"/>
    <w:rsid w:val="00C15136"/>
    <w:rsid w:val="00C175CF"/>
    <w:rsid w:val="00C22313"/>
    <w:rsid w:val="00C23C4D"/>
    <w:rsid w:val="00C275CC"/>
    <w:rsid w:val="00C30859"/>
    <w:rsid w:val="00C30BB6"/>
    <w:rsid w:val="00C31CFE"/>
    <w:rsid w:val="00C32643"/>
    <w:rsid w:val="00C32DEB"/>
    <w:rsid w:val="00C356B7"/>
    <w:rsid w:val="00C4069F"/>
    <w:rsid w:val="00C408C7"/>
    <w:rsid w:val="00C40B08"/>
    <w:rsid w:val="00C426A6"/>
    <w:rsid w:val="00C44335"/>
    <w:rsid w:val="00C45C7E"/>
    <w:rsid w:val="00C46873"/>
    <w:rsid w:val="00C5624E"/>
    <w:rsid w:val="00C56B75"/>
    <w:rsid w:val="00C61A87"/>
    <w:rsid w:val="00C6273E"/>
    <w:rsid w:val="00C62C47"/>
    <w:rsid w:val="00C63E28"/>
    <w:rsid w:val="00C644D1"/>
    <w:rsid w:val="00C648F1"/>
    <w:rsid w:val="00C66B82"/>
    <w:rsid w:val="00C7239B"/>
    <w:rsid w:val="00C73886"/>
    <w:rsid w:val="00C804EB"/>
    <w:rsid w:val="00C82AF1"/>
    <w:rsid w:val="00C8307D"/>
    <w:rsid w:val="00C83E64"/>
    <w:rsid w:val="00C858F6"/>
    <w:rsid w:val="00C86E1C"/>
    <w:rsid w:val="00C9057C"/>
    <w:rsid w:val="00C905C0"/>
    <w:rsid w:val="00C93504"/>
    <w:rsid w:val="00C945C1"/>
    <w:rsid w:val="00CA18C3"/>
    <w:rsid w:val="00CA31AC"/>
    <w:rsid w:val="00CA36F1"/>
    <w:rsid w:val="00CA4E80"/>
    <w:rsid w:val="00CA5A9F"/>
    <w:rsid w:val="00CA5F0B"/>
    <w:rsid w:val="00CB15FA"/>
    <w:rsid w:val="00CB43EF"/>
    <w:rsid w:val="00CB564A"/>
    <w:rsid w:val="00CB6EDB"/>
    <w:rsid w:val="00CB793A"/>
    <w:rsid w:val="00CB7986"/>
    <w:rsid w:val="00CC43A4"/>
    <w:rsid w:val="00CC4EF3"/>
    <w:rsid w:val="00CC6F89"/>
    <w:rsid w:val="00CC7E65"/>
    <w:rsid w:val="00CD0CB2"/>
    <w:rsid w:val="00CD0D16"/>
    <w:rsid w:val="00CD3804"/>
    <w:rsid w:val="00CE104E"/>
    <w:rsid w:val="00CE28AF"/>
    <w:rsid w:val="00CE3379"/>
    <w:rsid w:val="00CE37A6"/>
    <w:rsid w:val="00CE72CB"/>
    <w:rsid w:val="00CF03C8"/>
    <w:rsid w:val="00CF0FE1"/>
    <w:rsid w:val="00CF3128"/>
    <w:rsid w:val="00CF3331"/>
    <w:rsid w:val="00CF3F9F"/>
    <w:rsid w:val="00CF7DD9"/>
    <w:rsid w:val="00D00156"/>
    <w:rsid w:val="00D0131B"/>
    <w:rsid w:val="00D029D9"/>
    <w:rsid w:val="00D06D88"/>
    <w:rsid w:val="00D105EC"/>
    <w:rsid w:val="00D111FF"/>
    <w:rsid w:val="00D2022F"/>
    <w:rsid w:val="00D20371"/>
    <w:rsid w:val="00D208C1"/>
    <w:rsid w:val="00D2534B"/>
    <w:rsid w:val="00D30322"/>
    <w:rsid w:val="00D376A9"/>
    <w:rsid w:val="00D4215A"/>
    <w:rsid w:val="00D446D1"/>
    <w:rsid w:val="00D448C1"/>
    <w:rsid w:val="00D451D2"/>
    <w:rsid w:val="00D46B00"/>
    <w:rsid w:val="00D475E8"/>
    <w:rsid w:val="00D5094C"/>
    <w:rsid w:val="00D51F1D"/>
    <w:rsid w:val="00D550D3"/>
    <w:rsid w:val="00D62692"/>
    <w:rsid w:val="00D62E9C"/>
    <w:rsid w:val="00D67556"/>
    <w:rsid w:val="00D76369"/>
    <w:rsid w:val="00D80883"/>
    <w:rsid w:val="00D82940"/>
    <w:rsid w:val="00D8461E"/>
    <w:rsid w:val="00D84DA2"/>
    <w:rsid w:val="00D861EA"/>
    <w:rsid w:val="00D877CD"/>
    <w:rsid w:val="00D935F1"/>
    <w:rsid w:val="00D941DC"/>
    <w:rsid w:val="00D97AA5"/>
    <w:rsid w:val="00DA0911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C1887"/>
    <w:rsid w:val="00DC5FA5"/>
    <w:rsid w:val="00DC745D"/>
    <w:rsid w:val="00DD7E38"/>
    <w:rsid w:val="00DE4A77"/>
    <w:rsid w:val="00DF2709"/>
    <w:rsid w:val="00DF3E97"/>
    <w:rsid w:val="00DF4769"/>
    <w:rsid w:val="00DF4BF0"/>
    <w:rsid w:val="00DF621B"/>
    <w:rsid w:val="00DF6771"/>
    <w:rsid w:val="00DF74D9"/>
    <w:rsid w:val="00E027AE"/>
    <w:rsid w:val="00E05BD5"/>
    <w:rsid w:val="00E07507"/>
    <w:rsid w:val="00E107C6"/>
    <w:rsid w:val="00E12680"/>
    <w:rsid w:val="00E131DF"/>
    <w:rsid w:val="00E151A6"/>
    <w:rsid w:val="00E205FA"/>
    <w:rsid w:val="00E239CA"/>
    <w:rsid w:val="00E25528"/>
    <w:rsid w:val="00E25800"/>
    <w:rsid w:val="00E25A8B"/>
    <w:rsid w:val="00E262A7"/>
    <w:rsid w:val="00E34126"/>
    <w:rsid w:val="00E36164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D77"/>
    <w:rsid w:val="00E60F1D"/>
    <w:rsid w:val="00E64437"/>
    <w:rsid w:val="00E6566A"/>
    <w:rsid w:val="00E662CD"/>
    <w:rsid w:val="00E66B0E"/>
    <w:rsid w:val="00E70278"/>
    <w:rsid w:val="00E7447F"/>
    <w:rsid w:val="00E74D5A"/>
    <w:rsid w:val="00E81C9B"/>
    <w:rsid w:val="00E823BC"/>
    <w:rsid w:val="00E83682"/>
    <w:rsid w:val="00E847EA"/>
    <w:rsid w:val="00E904A6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60C9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22EB"/>
    <w:rsid w:val="00EF2C32"/>
    <w:rsid w:val="00EF32E2"/>
    <w:rsid w:val="00EF5468"/>
    <w:rsid w:val="00EF6F9B"/>
    <w:rsid w:val="00F037DA"/>
    <w:rsid w:val="00F03D6F"/>
    <w:rsid w:val="00F0673C"/>
    <w:rsid w:val="00F146CF"/>
    <w:rsid w:val="00F15E73"/>
    <w:rsid w:val="00F21DCE"/>
    <w:rsid w:val="00F2569D"/>
    <w:rsid w:val="00F26004"/>
    <w:rsid w:val="00F267D9"/>
    <w:rsid w:val="00F31011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51C7"/>
    <w:rsid w:val="00F57360"/>
    <w:rsid w:val="00F60DC7"/>
    <w:rsid w:val="00F62EB2"/>
    <w:rsid w:val="00F66AC5"/>
    <w:rsid w:val="00F702C9"/>
    <w:rsid w:val="00F71138"/>
    <w:rsid w:val="00F729B4"/>
    <w:rsid w:val="00F732A6"/>
    <w:rsid w:val="00F737FF"/>
    <w:rsid w:val="00F80CEE"/>
    <w:rsid w:val="00F8230F"/>
    <w:rsid w:val="00F841AF"/>
    <w:rsid w:val="00F8464A"/>
    <w:rsid w:val="00F857A2"/>
    <w:rsid w:val="00F879C2"/>
    <w:rsid w:val="00F93430"/>
    <w:rsid w:val="00F946F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B4D0E"/>
    <w:rsid w:val="00FC1878"/>
    <w:rsid w:val="00FC72D8"/>
    <w:rsid w:val="00FD0DB3"/>
    <w:rsid w:val="00FD317A"/>
    <w:rsid w:val="00FD3AE9"/>
    <w:rsid w:val="00FD3B00"/>
    <w:rsid w:val="00FD4737"/>
    <w:rsid w:val="00FD54C6"/>
    <w:rsid w:val="00FD620B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7E1C5"/>
  <w15:docId w15:val="{6976F92A-9ED8-4509-BA2A-27D5DEBF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42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03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212FD"/>
    <w:rPr>
      <w:rFonts w:cs="Times New Roman"/>
    </w:rPr>
  </w:style>
  <w:style w:type="paragraph" w:styleId="a6">
    <w:name w:val="footer"/>
    <w:basedOn w:val="a"/>
    <w:link w:val="a7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212F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27F9E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927F9E"/>
    <w:rPr>
      <w:rFonts w:cs="Times New Roman"/>
      <w:vertAlign w:val="superscript"/>
    </w:rPr>
  </w:style>
  <w:style w:type="paragraph" w:styleId="ad">
    <w:name w:val="No Spacing"/>
    <w:uiPriority w:val="99"/>
    <w:qFormat/>
    <w:rsid w:val="00D82940"/>
    <w:rPr>
      <w:lang w:eastAsia="en-US"/>
    </w:r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uiPriority w:val="99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EA1EF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826B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FontStyle14">
    <w:name w:val="Font Style14"/>
    <w:uiPriority w:val="99"/>
    <w:rsid w:val="0045135D"/>
    <w:rPr>
      <w:rFonts w:ascii="Times New Roman" w:hAnsi="Times New Roman"/>
      <w:sz w:val="26"/>
    </w:rPr>
  </w:style>
  <w:style w:type="paragraph" w:customStyle="1" w:styleId="Style10">
    <w:name w:val="Style10"/>
    <w:basedOn w:val="a"/>
    <w:uiPriority w:val="99"/>
    <w:rsid w:val="0045135D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184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rsid w:val="00D877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6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/web/proc_50/activity/legal-education/explain?item=10244975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p.genproc.gov.ru/web/proc_50/activity/legal-education/explain?item=10195780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pp.genproc.gov.ru/web/proc_50/activity/legal-education/explain?item=1023468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p.genproc.gov.ru/web/proc_50/activity/legal-education/explain?item=1024473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Мирзаханов Тельман Надирович</cp:lastModifiedBy>
  <cp:revision>12</cp:revision>
  <cp:lastPrinted>2025-05-15T08:23:00Z</cp:lastPrinted>
  <dcterms:created xsi:type="dcterms:W3CDTF">2025-03-06T10:49:00Z</dcterms:created>
  <dcterms:modified xsi:type="dcterms:W3CDTF">2025-05-15T08:23:00Z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