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C1750" w14:textId="77777777" w:rsidR="00AF5858" w:rsidRDefault="00AF5858" w:rsidP="00AF5858">
      <w:pPr>
        <w:jc w:val="center"/>
        <w:rPr>
          <w:rFonts w:ascii="Times New Roman" w:hAnsi="Times New Roman" w:cs="Times New Roman"/>
          <w:sz w:val="28"/>
          <w:szCs w:val="28"/>
        </w:rPr>
      </w:pPr>
      <w:r w:rsidRPr="00AF5858">
        <w:rPr>
          <w:rFonts w:ascii="Times New Roman" w:hAnsi="Times New Roman" w:cs="Times New Roman"/>
          <w:sz w:val="28"/>
          <w:szCs w:val="28"/>
        </w:rPr>
        <w:t xml:space="preserve">Информация </w:t>
      </w:r>
    </w:p>
    <w:p w14:paraId="0F723CD7" w14:textId="41D88827" w:rsidR="00DA79C5" w:rsidRPr="00AF5858" w:rsidRDefault="00AF5858" w:rsidP="00AF5858">
      <w:pPr>
        <w:jc w:val="center"/>
        <w:rPr>
          <w:rFonts w:ascii="Times New Roman" w:hAnsi="Times New Roman" w:cs="Times New Roman"/>
          <w:sz w:val="28"/>
          <w:szCs w:val="28"/>
        </w:rPr>
      </w:pPr>
      <w:r w:rsidRPr="00AF5858">
        <w:rPr>
          <w:rFonts w:ascii="Times New Roman" w:hAnsi="Times New Roman" w:cs="Times New Roman"/>
          <w:sz w:val="28"/>
          <w:szCs w:val="28"/>
        </w:rPr>
        <w:t>о реализации Региональной Программы капитального ремонта общего имущества в многоквартирных домах</w:t>
      </w:r>
    </w:p>
    <w:p w14:paraId="7498D7C4" w14:textId="77777777" w:rsidR="00AF5858" w:rsidRPr="00AF5858" w:rsidRDefault="00AF5858" w:rsidP="00AF5858">
      <w:pPr>
        <w:shd w:val="clear" w:color="auto" w:fill="FFFFFF"/>
        <w:spacing w:before="510" w:after="90" w:line="420" w:lineRule="atLeast"/>
        <w:jc w:val="center"/>
        <w:outlineLvl w:val="2"/>
        <w:rPr>
          <w:rFonts w:ascii="Times New Roman" w:eastAsia="Times New Roman" w:hAnsi="Times New Roman" w:cs="Times New Roman"/>
          <w:b/>
          <w:bCs/>
          <w:sz w:val="28"/>
          <w:szCs w:val="28"/>
          <w:lang w:eastAsia="ru-RU"/>
        </w:rPr>
      </w:pPr>
      <w:r w:rsidRPr="00AF5858">
        <w:rPr>
          <w:rFonts w:ascii="Times New Roman" w:eastAsia="Times New Roman" w:hAnsi="Times New Roman" w:cs="Times New Roman"/>
          <w:b/>
          <w:bCs/>
          <w:sz w:val="28"/>
          <w:szCs w:val="28"/>
          <w:lang w:eastAsia="ru-RU"/>
        </w:rPr>
        <w:t>Назначение региональной программы проведения КР в МКД.</w:t>
      </w:r>
    </w:p>
    <w:p w14:paraId="01E952CE" w14:textId="77777777" w:rsidR="00AF5858" w:rsidRDefault="00AF5858" w:rsidP="00AF5858">
      <w:pPr>
        <w:shd w:val="clear" w:color="auto" w:fill="FFFFFF"/>
        <w:spacing w:before="90" w:after="300" w:line="420" w:lineRule="atLeast"/>
        <w:ind w:firstLine="708"/>
        <w:jc w:val="both"/>
        <w:rPr>
          <w:rFonts w:ascii="Times New Roman" w:eastAsia="Times New Roman" w:hAnsi="Times New Roman" w:cs="Times New Roman"/>
          <w:sz w:val="28"/>
          <w:szCs w:val="28"/>
          <w:lang w:eastAsia="ru-RU"/>
        </w:rPr>
      </w:pPr>
      <w:r w:rsidRPr="00AF5858">
        <w:rPr>
          <w:rFonts w:ascii="Times New Roman" w:eastAsia="Times New Roman" w:hAnsi="Times New Roman" w:cs="Times New Roman"/>
          <w:sz w:val="28"/>
          <w:szCs w:val="28"/>
          <w:lang w:eastAsia="ru-RU"/>
        </w:rPr>
        <w:t>В соответствии с ч. 1 ст. 168 ЖК РФ региональной программой капитального ремонта общего имущества в многоквартирных домах определяются: предельные </w:t>
      </w:r>
      <w:r w:rsidRPr="00AF5858">
        <w:rPr>
          <w:rFonts w:ascii="Times New Roman" w:eastAsia="Times New Roman" w:hAnsi="Times New Roman" w:cs="Times New Roman"/>
          <w:b/>
          <w:bCs/>
          <w:sz w:val="28"/>
          <w:szCs w:val="28"/>
          <w:lang w:eastAsia="ru-RU"/>
        </w:rPr>
        <w:t>сроки проведения</w:t>
      </w:r>
      <w:r w:rsidRPr="00AF5858">
        <w:rPr>
          <w:rFonts w:ascii="Times New Roman" w:eastAsia="Times New Roman" w:hAnsi="Times New Roman" w:cs="Times New Roman"/>
          <w:sz w:val="28"/>
          <w:szCs w:val="28"/>
          <w:lang w:eastAsia="ru-RU"/>
        </w:rPr>
        <w:t> собственниками помещений в таких домах и (или) региональным оператором </w:t>
      </w:r>
      <w:r w:rsidRPr="00AF5858">
        <w:rPr>
          <w:rFonts w:ascii="Times New Roman" w:eastAsia="Times New Roman" w:hAnsi="Times New Roman" w:cs="Times New Roman"/>
          <w:b/>
          <w:bCs/>
          <w:sz w:val="28"/>
          <w:szCs w:val="28"/>
          <w:lang w:eastAsia="ru-RU"/>
        </w:rPr>
        <w:t>капитального ремонта</w:t>
      </w:r>
      <w:r w:rsidRPr="00AF5858">
        <w:rPr>
          <w:rFonts w:ascii="Times New Roman" w:eastAsia="Times New Roman" w:hAnsi="Times New Roman" w:cs="Times New Roman"/>
          <w:sz w:val="28"/>
          <w:szCs w:val="28"/>
          <w:lang w:eastAsia="ru-RU"/>
        </w:rPr>
        <w:t> многоквартирных домов.</w:t>
      </w:r>
    </w:p>
    <w:p w14:paraId="0E8D8296" w14:textId="3E5299F6" w:rsidR="00AF5858" w:rsidRPr="00AF5858" w:rsidRDefault="00AF5858" w:rsidP="00AF5858">
      <w:pPr>
        <w:shd w:val="clear" w:color="auto" w:fill="FFFFFF"/>
        <w:spacing w:before="90" w:after="300" w:line="420" w:lineRule="atLeast"/>
        <w:ind w:firstLine="708"/>
        <w:jc w:val="both"/>
        <w:rPr>
          <w:rFonts w:ascii="Times New Roman" w:eastAsia="Times New Roman" w:hAnsi="Times New Roman" w:cs="Times New Roman"/>
          <w:sz w:val="28"/>
          <w:szCs w:val="28"/>
          <w:lang w:eastAsia="ru-RU"/>
        </w:rPr>
      </w:pPr>
      <w:r w:rsidRPr="00AF5858">
        <w:rPr>
          <w:rFonts w:ascii="Times New Roman" w:eastAsia="Times New Roman" w:hAnsi="Times New Roman" w:cs="Times New Roman"/>
          <w:sz w:val="28"/>
          <w:szCs w:val="28"/>
          <w:lang w:eastAsia="ru-RU"/>
        </w:rP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w:t>
      </w:r>
      <w:r w:rsidRPr="00AF5858">
        <w:rPr>
          <w:rFonts w:ascii="Times New Roman" w:eastAsia="Times New Roman" w:hAnsi="Times New Roman" w:cs="Times New Roman"/>
          <w:b/>
          <w:bCs/>
          <w:sz w:val="28"/>
          <w:szCs w:val="28"/>
          <w:lang w:eastAsia="ru-RU"/>
        </w:rPr>
        <w:t>в целях планирования и организации проведения капитального ремонта</w:t>
      </w:r>
      <w:r w:rsidRPr="00AF5858">
        <w:rPr>
          <w:rFonts w:ascii="Times New Roman" w:eastAsia="Times New Roman" w:hAnsi="Times New Roman" w:cs="Times New Roman"/>
          <w:sz w:val="28"/>
          <w:szCs w:val="28"/>
          <w:lang w:eastAsia="ru-RU"/>
        </w:rPr>
        <w:t>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1129274C" w14:textId="77777777" w:rsidR="00AF5858" w:rsidRPr="00AF5858" w:rsidRDefault="00AF5858" w:rsidP="00AF5858">
      <w:pPr>
        <w:pStyle w:val="3"/>
        <w:shd w:val="clear" w:color="auto" w:fill="FFFFFF"/>
        <w:spacing w:before="510" w:beforeAutospacing="0" w:after="90" w:afterAutospacing="0" w:line="420" w:lineRule="atLeast"/>
        <w:jc w:val="center"/>
        <w:rPr>
          <w:sz w:val="28"/>
          <w:szCs w:val="28"/>
        </w:rPr>
      </w:pPr>
      <w:r w:rsidRPr="00AF5858">
        <w:rPr>
          <w:sz w:val="28"/>
          <w:szCs w:val="28"/>
        </w:rPr>
        <w:t>Какие МКД включаются в региональную программу КР?</w:t>
      </w:r>
    </w:p>
    <w:p w14:paraId="72D540E2" w14:textId="00B5C558" w:rsid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В соответствии с п. 1 ч. 2 ст. 168 ЖК РФ региональная программа КР включает в себя: перечень </w:t>
      </w:r>
      <w:r w:rsidRPr="00AF5858">
        <w:rPr>
          <w:b/>
          <w:bCs/>
          <w:sz w:val="28"/>
          <w:szCs w:val="28"/>
        </w:rPr>
        <w:t>всех многоквартирных домов, расположенных на территории субъекта Российской Федерации</w:t>
      </w:r>
      <w:r w:rsidRPr="00AF5858">
        <w:rPr>
          <w:sz w:val="28"/>
          <w:szCs w:val="28"/>
        </w:rPr>
        <w:t> (в том числе многоквартирных домов, все помещения в которых принадлежат одному собственнику), </w:t>
      </w:r>
      <w:r w:rsidRPr="00AF5858">
        <w:rPr>
          <w:b/>
          <w:bCs/>
          <w:sz w:val="28"/>
          <w:szCs w:val="28"/>
        </w:rPr>
        <w:t>за исключением</w:t>
      </w:r>
      <w:r w:rsidRPr="00AF5858">
        <w:rPr>
          <w:sz w:val="28"/>
          <w:szCs w:val="28"/>
        </w:rPr>
        <w:t>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14:paraId="58606023" w14:textId="77777777" w:rsidR="005058EB" w:rsidRPr="00AF5858" w:rsidRDefault="005058EB" w:rsidP="00AF5858">
      <w:pPr>
        <w:pStyle w:val="content--common-blockblock-3u"/>
        <w:shd w:val="clear" w:color="auto" w:fill="FFFFFF"/>
        <w:spacing w:before="90" w:beforeAutospacing="0" w:after="300" w:afterAutospacing="0" w:line="420" w:lineRule="atLeast"/>
        <w:ind w:firstLine="708"/>
        <w:jc w:val="both"/>
        <w:rPr>
          <w:sz w:val="28"/>
          <w:szCs w:val="28"/>
        </w:rPr>
      </w:pPr>
      <w:bookmarkStart w:id="0" w:name="_GoBack"/>
      <w:bookmarkEnd w:id="0"/>
    </w:p>
    <w:p w14:paraId="7A2719BB" w14:textId="77777777" w:rsidR="00AF5858" w:rsidRPr="00AF5858" w:rsidRDefault="00AF5858" w:rsidP="00AF5858">
      <w:pPr>
        <w:pStyle w:val="3"/>
        <w:shd w:val="clear" w:color="auto" w:fill="FFFFFF"/>
        <w:spacing w:before="510" w:beforeAutospacing="0" w:after="90" w:afterAutospacing="0" w:line="420" w:lineRule="atLeast"/>
        <w:jc w:val="center"/>
        <w:rPr>
          <w:sz w:val="28"/>
          <w:szCs w:val="28"/>
        </w:rPr>
      </w:pPr>
      <w:r w:rsidRPr="00AF5858">
        <w:rPr>
          <w:sz w:val="28"/>
          <w:szCs w:val="28"/>
        </w:rPr>
        <w:lastRenderedPageBreak/>
        <w:t>Какие МКД могут не включаться в региональную программу КР?</w:t>
      </w:r>
    </w:p>
    <w:p w14:paraId="4913100C"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Как следует из п. 1 ч. 2 ст. 168 ЖК РФ в соответствии с нормативным правовым актом субъекта Российской Федерации </w:t>
      </w:r>
      <w:r w:rsidRPr="00AF5858">
        <w:rPr>
          <w:b/>
          <w:bCs/>
          <w:sz w:val="28"/>
          <w:szCs w:val="28"/>
        </w:rPr>
        <w:t>в региональную программу капитального ремонта могут не включаться:</w:t>
      </w:r>
    </w:p>
    <w:p w14:paraId="7B5B7299" w14:textId="77777777" w:rsidR="00AF5858" w:rsidRPr="00AF5858" w:rsidRDefault="00AF5858" w:rsidP="00AF5858">
      <w:pPr>
        <w:pStyle w:val="content--common-blockblock-3u"/>
        <w:shd w:val="clear" w:color="auto" w:fill="FFFFFF"/>
        <w:spacing w:before="90" w:beforeAutospacing="0" w:after="300" w:afterAutospacing="0" w:line="420" w:lineRule="atLeast"/>
        <w:jc w:val="both"/>
        <w:rPr>
          <w:sz w:val="28"/>
          <w:szCs w:val="28"/>
        </w:rPr>
      </w:pPr>
      <w:r w:rsidRPr="00AF5858">
        <w:rPr>
          <w:sz w:val="28"/>
          <w:szCs w:val="28"/>
        </w:rPr>
        <w:t>-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7E485A67"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14:paraId="38C12751"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В соответствии с нормативным правовым актом субъекта Российской Федерации в региональную программу капитального ремонта</w:t>
      </w:r>
      <w:r w:rsidRPr="00AF5858">
        <w:rPr>
          <w:b/>
          <w:bCs/>
          <w:sz w:val="28"/>
          <w:szCs w:val="28"/>
        </w:rPr>
        <w:t> могут не включаться также дома, в которых имеется менее чем пять квартир.</w:t>
      </w:r>
    </w:p>
    <w:p w14:paraId="650E18AE"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В соответствии с нормативным правовым актом субъекта Российской Федерации в региональную программу капитального ремонта </w:t>
      </w:r>
      <w:r w:rsidRPr="00AF5858">
        <w:rPr>
          <w:b/>
          <w:bCs/>
          <w:sz w:val="28"/>
          <w:szCs w:val="28"/>
        </w:rPr>
        <w:t>не включаются многоквартирные дома, </w:t>
      </w:r>
      <w:r w:rsidRPr="00AF5858">
        <w:rPr>
          <w:sz w:val="28"/>
          <w:szCs w:val="28"/>
        </w:rPr>
        <w:t>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14:paraId="68D5A546" w14:textId="6F1A538B"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В соответствии с нормативным правовым актом субъекта Российской Федерации в региональную программу капитального ремонта </w:t>
      </w:r>
      <w:r w:rsidRPr="00AF5858">
        <w:rPr>
          <w:b/>
          <w:bCs/>
          <w:sz w:val="28"/>
          <w:szCs w:val="28"/>
        </w:rPr>
        <w:t xml:space="preserve">не включаются </w:t>
      </w:r>
      <w:r w:rsidRPr="00AF5858">
        <w:rPr>
          <w:b/>
          <w:bCs/>
          <w:sz w:val="28"/>
          <w:szCs w:val="28"/>
        </w:rPr>
        <w:lastRenderedPageBreak/>
        <w:t>многоквартирные дома,</w:t>
      </w:r>
      <w:r>
        <w:rPr>
          <w:b/>
          <w:bCs/>
          <w:sz w:val="28"/>
          <w:szCs w:val="28"/>
        </w:rPr>
        <w:t xml:space="preserve"> </w:t>
      </w:r>
      <w:r w:rsidRPr="00AF5858">
        <w:rPr>
          <w:sz w:val="28"/>
          <w:szCs w:val="28"/>
        </w:rPr>
        <w:t>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14:paraId="7FD9ADEB" w14:textId="77777777" w:rsidR="00AF5858" w:rsidRPr="00AF5858" w:rsidRDefault="00AF5858" w:rsidP="00AF5858">
      <w:pPr>
        <w:pStyle w:val="3"/>
        <w:shd w:val="clear" w:color="auto" w:fill="FFFFFF"/>
        <w:spacing w:before="510" w:beforeAutospacing="0" w:after="90" w:afterAutospacing="0" w:line="420" w:lineRule="atLeast"/>
        <w:jc w:val="center"/>
        <w:rPr>
          <w:sz w:val="28"/>
          <w:szCs w:val="28"/>
        </w:rPr>
      </w:pPr>
      <w:r w:rsidRPr="00AF5858">
        <w:rPr>
          <w:sz w:val="28"/>
          <w:szCs w:val="28"/>
        </w:rPr>
        <w:t>Какие основания для изменения региональной программы КР в части переноса сроков проведения КР предусмотрены?</w:t>
      </w:r>
    </w:p>
    <w:p w14:paraId="5CF20C4D"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В соответствии с ч. 4 ст. 168 ЖК РФ внесение в региональную программу капитального ремонта при ее актуализации изменений, </w:t>
      </w:r>
      <w:r w:rsidRPr="00AF5858">
        <w:rPr>
          <w:b/>
          <w:bCs/>
          <w:sz w:val="28"/>
          <w:szCs w:val="28"/>
        </w:rPr>
        <w:t>предусматривающих перенос установленного срока капитального ремонта</w:t>
      </w:r>
      <w:r w:rsidRPr="00AF5858">
        <w:rPr>
          <w:sz w:val="28"/>
          <w:szCs w:val="28"/>
        </w:rPr>
        <w:t> общего имущества в многоквартирном доме на более поздний период, </w:t>
      </w:r>
      <w:r w:rsidRPr="00AF5858">
        <w:rPr>
          <w:b/>
          <w:bCs/>
          <w:sz w:val="28"/>
          <w:szCs w:val="28"/>
        </w:rPr>
        <w:t>сокращение перечня планируемых видов услуг и (или) работ</w:t>
      </w:r>
      <w:r w:rsidRPr="00AF5858">
        <w:rPr>
          <w:sz w:val="28"/>
          <w:szCs w:val="28"/>
        </w:rPr>
        <w:t> по капитальному ремонту общего имущества в многоквартирном доме, </w:t>
      </w:r>
      <w:r w:rsidRPr="00AF5858">
        <w:rPr>
          <w:b/>
          <w:bCs/>
          <w:sz w:val="28"/>
          <w:szCs w:val="28"/>
        </w:rPr>
        <w:t>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4CCED098"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1) сокращение перечня планируемых видов услуг и (или) работ по капитальному ремонту общего имущества в многоквартирном доме </w:t>
      </w:r>
      <w:r w:rsidRPr="00AF5858">
        <w:rPr>
          <w:b/>
          <w:bCs/>
          <w:sz w:val="28"/>
          <w:szCs w:val="28"/>
        </w:rPr>
        <w:t>обусловлено отсутствием конструктивных элементов,</w:t>
      </w:r>
      <w:r w:rsidRPr="00AF5858">
        <w:rPr>
          <w:sz w:val="28"/>
          <w:szCs w:val="28"/>
        </w:rPr>
        <w:t> в отношении которых должен быть проведен капитальный ремонт;</w:t>
      </w:r>
    </w:p>
    <w:p w14:paraId="35254344"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2) запланированный вид услуг и (или) работ по капитальному ремонту общего имущества в многоквартирном доме </w:t>
      </w:r>
      <w:r w:rsidRPr="00AF5858">
        <w:rPr>
          <w:b/>
          <w:bCs/>
          <w:sz w:val="28"/>
          <w:szCs w:val="28"/>
        </w:rPr>
        <w:t>был проведен ранее и при этом</w:t>
      </w:r>
      <w:r w:rsidRPr="00AF5858">
        <w:rPr>
          <w:sz w:val="28"/>
          <w:szCs w:val="28"/>
        </w:rPr>
        <w:t>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71925EB1"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1747A816"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lastRenderedPageBreak/>
        <w:t>4) в порядке, установленном нормативным правовым актом субъекта Российской Федерации, </w:t>
      </w:r>
      <w:r w:rsidRPr="00AF5858">
        <w:rPr>
          <w:b/>
          <w:bCs/>
          <w:sz w:val="28"/>
          <w:szCs w:val="28"/>
        </w:rPr>
        <w:t>определена невозможность оказания услуг и (или) выполнения работ</w:t>
      </w:r>
      <w:r w:rsidRPr="00AF5858">
        <w:rPr>
          <w:sz w:val="28"/>
          <w:szCs w:val="28"/>
        </w:rPr>
        <w:t> по капитальному ремонту общего имущества в многоквартирном доме (в том числе завершения ранее начатых оказания услуг и (или) выполнения работ) </w:t>
      </w:r>
      <w:r w:rsidRPr="00AF5858">
        <w:rPr>
          <w:b/>
          <w:bCs/>
          <w:sz w:val="28"/>
          <w:szCs w:val="28"/>
        </w:rPr>
        <w:t>в связи с воспрепятствованием таким оказанию услуг и (или) выполнению работ собственниками помещений</w:t>
      </w:r>
      <w:r w:rsidRPr="00AF5858">
        <w:rPr>
          <w:sz w:val="28"/>
          <w:szCs w:val="28"/>
        </w:rPr>
        <w:t>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33080A2B" w14:textId="77777777" w:rsidR="00AF5858" w:rsidRPr="00AF5858" w:rsidRDefault="00AF5858" w:rsidP="00AF5858">
      <w:pPr>
        <w:pStyle w:val="content--common-blockblock-3u"/>
        <w:shd w:val="clear" w:color="auto" w:fill="FFFFFF"/>
        <w:spacing w:before="90" w:beforeAutospacing="0" w:after="300" w:afterAutospacing="0" w:line="420" w:lineRule="atLeast"/>
        <w:ind w:firstLine="708"/>
        <w:jc w:val="both"/>
        <w:rPr>
          <w:sz w:val="28"/>
          <w:szCs w:val="28"/>
        </w:rPr>
      </w:pPr>
      <w:r w:rsidRPr="00AF5858">
        <w:rPr>
          <w:sz w:val="28"/>
          <w:szCs w:val="28"/>
        </w:rPr>
        <w:t>5) внесение в региональную программу капитального ремонта изменений </w:t>
      </w:r>
      <w:r w:rsidRPr="00AF5858">
        <w:rPr>
          <w:b/>
          <w:bCs/>
          <w:sz w:val="28"/>
          <w:szCs w:val="28"/>
        </w:rPr>
        <w:t>обусловлено изменением сроков проведения работ по ремонту</w:t>
      </w:r>
      <w:r w:rsidRPr="00AF5858">
        <w:rPr>
          <w:sz w:val="28"/>
          <w:szCs w:val="28"/>
        </w:rPr>
        <w:t> внутридомовых инженерных систем газоснабжения, ремонту, замене, модернизации лифтов, ремонту лифтовых шахт, машинных и блочных помещений.</w:t>
      </w:r>
    </w:p>
    <w:p w14:paraId="0254400E" w14:textId="77777777" w:rsidR="00AF5858" w:rsidRPr="00AF5858" w:rsidRDefault="00AF5858" w:rsidP="00AF5858">
      <w:pPr>
        <w:jc w:val="both"/>
        <w:rPr>
          <w:rFonts w:ascii="Times New Roman" w:hAnsi="Times New Roman" w:cs="Times New Roman"/>
          <w:sz w:val="28"/>
          <w:szCs w:val="28"/>
        </w:rPr>
      </w:pPr>
    </w:p>
    <w:sectPr w:rsidR="00AF5858" w:rsidRPr="00AF5858" w:rsidSect="00AF585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13"/>
    <w:rsid w:val="005058EB"/>
    <w:rsid w:val="00946313"/>
    <w:rsid w:val="00AF5858"/>
    <w:rsid w:val="00DA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3FBE"/>
  <w15:chartTrackingRefBased/>
  <w15:docId w15:val="{CB7E9FE5-2F93-4C05-9E09-C36AF19F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F58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5858"/>
    <w:rPr>
      <w:rFonts w:ascii="Times New Roman" w:eastAsia="Times New Roman" w:hAnsi="Times New Roman" w:cs="Times New Roman"/>
      <w:b/>
      <w:bCs/>
      <w:sz w:val="27"/>
      <w:szCs w:val="27"/>
      <w:lang w:eastAsia="ru-RU"/>
    </w:rPr>
  </w:style>
  <w:style w:type="paragraph" w:customStyle="1" w:styleId="content--common-blockblock-3u">
    <w:name w:val="content--common-block__block-3u"/>
    <w:basedOn w:val="a"/>
    <w:rsid w:val="00AF5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71469">
      <w:bodyDiv w:val="1"/>
      <w:marLeft w:val="0"/>
      <w:marRight w:val="0"/>
      <w:marTop w:val="0"/>
      <w:marBottom w:val="0"/>
      <w:divBdr>
        <w:top w:val="none" w:sz="0" w:space="0" w:color="auto"/>
        <w:left w:val="none" w:sz="0" w:space="0" w:color="auto"/>
        <w:bottom w:val="none" w:sz="0" w:space="0" w:color="auto"/>
        <w:right w:val="none" w:sz="0" w:space="0" w:color="auto"/>
      </w:divBdr>
    </w:div>
    <w:div w:id="1073963422">
      <w:bodyDiv w:val="1"/>
      <w:marLeft w:val="0"/>
      <w:marRight w:val="0"/>
      <w:marTop w:val="0"/>
      <w:marBottom w:val="0"/>
      <w:divBdr>
        <w:top w:val="none" w:sz="0" w:space="0" w:color="auto"/>
        <w:left w:val="none" w:sz="0" w:space="0" w:color="auto"/>
        <w:bottom w:val="none" w:sz="0" w:space="0" w:color="auto"/>
        <w:right w:val="none" w:sz="0" w:space="0" w:color="auto"/>
      </w:divBdr>
    </w:div>
    <w:div w:id="20619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BelaZHKH</dc:creator>
  <cp:keywords/>
  <dc:description/>
  <cp:lastModifiedBy>BelaZHKH</cp:lastModifiedBy>
  <cp:revision>2</cp:revision>
  <dcterms:created xsi:type="dcterms:W3CDTF">2024-09-05T07:21:00Z</dcterms:created>
  <dcterms:modified xsi:type="dcterms:W3CDTF">2024-09-05T07:32:00Z</dcterms:modified>
</cp:coreProperties>
</file>