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85364" w14:textId="3BD576E9" w:rsidR="00EB320E" w:rsidRPr="00AA4F78" w:rsidRDefault="001A6211" w:rsidP="00EB320E">
      <w:pPr>
        <w:spacing w:after="0"/>
        <w:jc w:val="center"/>
        <w:rPr>
          <w:rFonts w:ascii="Times New Roman" w:hAnsi="Times New Roman" w:cs="Times New Roman"/>
        </w:rPr>
      </w:pPr>
      <w:r>
        <w:rPr>
          <w:noProof/>
          <w:sz w:val="26"/>
        </w:rPr>
        <w:drawing>
          <wp:inline distT="0" distB="0" distL="0" distR="0" wp14:anchorId="073F8B1C" wp14:editId="2BC86912">
            <wp:extent cx="940435" cy="1095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0435" cy="1095375"/>
                    </a:xfrm>
                    <a:prstGeom prst="rect">
                      <a:avLst/>
                    </a:prstGeom>
                    <a:noFill/>
                    <a:ln>
                      <a:noFill/>
                    </a:ln>
                  </pic:spPr>
                </pic:pic>
              </a:graphicData>
            </a:graphic>
          </wp:inline>
        </w:drawing>
      </w:r>
    </w:p>
    <w:p w14:paraId="7FB406AE" w14:textId="77777777" w:rsidR="00EB320E" w:rsidRDefault="00EB320E" w:rsidP="00EB320E">
      <w:pPr>
        <w:spacing w:after="0"/>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РЕСПУБЛИКА  ДАГЕСТАН</w:t>
      </w:r>
      <w:proofErr w:type="gramEnd"/>
    </w:p>
    <w:p w14:paraId="38713BDF" w14:textId="77777777" w:rsidR="00EB320E" w:rsidRDefault="00EB320E" w:rsidP="00EB320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АДМИНИСТРАЦИЯ </w:t>
      </w:r>
      <w:proofErr w:type="gramStart"/>
      <w:r>
        <w:rPr>
          <w:rFonts w:ascii="Times New Roman" w:hAnsi="Times New Roman" w:cs="Times New Roman"/>
          <w:b/>
          <w:color w:val="000000" w:themeColor="text1"/>
          <w:sz w:val="28"/>
          <w:szCs w:val="28"/>
        </w:rPr>
        <w:t>МУНИЦИПАЛЬНОГО  РАЙОНА</w:t>
      </w:r>
      <w:proofErr w:type="gramEnd"/>
    </w:p>
    <w:p w14:paraId="6B129AD3" w14:textId="77777777" w:rsidR="00EB320E" w:rsidRDefault="00EB320E" w:rsidP="00EB320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roofErr w:type="gramStart"/>
      <w:r>
        <w:rPr>
          <w:rFonts w:ascii="Times New Roman" w:hAnsi="Times New Roman" w:cs="Times New Roman"/>
          <w:b/>
          <w:color w:val="000000" w:themeColor="text1"/>
          <w:sz w:val="28"/>
          <w:szCs w:val="28"/>
        </w:rPr>
        <w:t>МАГАРАМКЕНТСКИЙ  РАЙОН</w:t>
      </w:r>
      <w:proofErr w:type="gramEnd"/>
      <w:r>
        <w:rPr>
          <w:rFonts w:ascii="Times New Roman" w:hAnsi="Times New Roman" w:cs="Times New Roman"/>
          <w:b/>
          <w:color w:val="000000" w:themeColor="text1"/>
          <w:sz w:val="28"/>
          <w:szCs w:val="28"/>
        </w:rPr>
        <w:t>»</w:t>
      </w:r>
    </w:p>
    <w:p w14:paraId="43CA6F10" w14:textId="77777777" w:rsidR="00EB320E" w:rsidRDefault="00EB320E" w:rsidP="00EB320E">
      <w:pPr>
        <w:spacing w:after="0"/>
        <w:jc w:val="center"/>
        <w:rPr>
          <w:rFonts w:ascii="Times New Roman" w:hAnsi="Times New Roman" w:cs="Times New Roman"/>
          <w:b/>
          <w:sz w:val="4"/>
          <w:szCs w:val="4"/>
        </w:rPr>
      </w:pPr>
      <w:r>
        <w:rPr>
          <w:rFonts w:ascii="Times New Roman" w:hAnsi="Times New Roman" w:cs="Times New Roman"/>
          <w:b/>
        </w:rPr>
        <w:t xml:space="preserve">  </w:t>
      </w:r>
    </w:p>
    <w:p w14:paraId="48138D8E" w14:textId="77777777" w:rsidR="00EB320E" w:rsidRDefault="00EB320E" w:rsidP="00EB320E">
      <w:pPr>
        <w:spacing w:after="0"/>
        <w:rPr>
          <w:rFonts w:ascii="Times New Roman" w:hAnsi="Times New Roman" w:cs="Times New Roman"/>
          <w:b/>
          <w:sz w:val="4"/>
          <w:szCs w:val="20"/>
        </w:rPr>
      </w:pPr>
    </w:p>
    <w:p w14:paraId="312A6B23" w14:textId="77777777" w:rsidR="00EB320E" w:rsidRDefault="00EB320E" w:rsidP="00EB320E">
      <w:pPr>
        <w:spacing w:after="0"/>
        <w:rPr>
          <w:rFonts w:ascii="Times New Roman" w:hAnsi="Times New Roman" w:cs="Times New Roman"/>
          <w:sz w:val="4"/>
        </w:rPr>
      </w:pPr>
    </w:p>
    <w:p w14:paraId="435CDC6E" w14:textId="77777777" w:rsidR="00EB320E" w:rsidRDefault="00EB320E" w:rsidP="00EB320E">
      <w:pPr>
        <w:spacing w:after="0"/>
        <w:rPr>
          <w:rFonts w:ascii="Times New Roman" w:hAnsi="Times New Roman" w:cs="Times New Roman"/>
          <w:sz w:val="4"/>
        </w:rPr>
      </w:pPr>
    </w:p>
    <w:p w14:paraId="5C814313" w14:textId="77777777" w:rsidR="00EB320E" w:rsidRDefault="00EB320E" w:rsidP="00EB320E">
      <w:pPr>
        <w:spacing w:after="0"/>
        <w:rPr>
          <w:rFonts w:ascii="Times New Roman" w:hAnsi="Times New Roman" w:cs="Times New Roman"/>
          <w:sz w:val="4"/>
        </w:rPr>
      </w:pPr>
    </w:p>
    <w:p w14:paraId="65F704F2" w14:textId="77777777" w:rsidR="00EB320E" w:rsidRDefault="00EB320E" w:rsidP="00EB320E">
      <w:pPr>
        <w:spacing w:after="0"/>
        <w:rPr>
          <w:rFonts w:ascii="Times New Roman" w:hAnsi="Times New Roman" w:cs="Times New Roman"/>
          <w:sz w:val="4"/>
        </w:rPr>
      </w:pPr>
    </w:p>
    <w:p w14:paraId="508597F9" w14:textId="77777777" w:rsidR="00EB320E" w:rsidRDefault="00EB320E" w:rsidP="00EB320E">
      <w:pPr>
        <w:spacing w:after="0"/>
        <w:rPr>
          <w:rFonts w:ascii="Times New Roman" w:hAnsi="Times New Roman" w:cs="Times New Roman"/>
          <w:sz w:val="4"/>
        </w:rPr>
      </w:pPr>
    </w:p>
    <w:p w14:paraId="7022CF55" w14:textId="154C0CEB" w:rsidR="00EB320E" w:rsidRPr="00081CBF" w:rsidRDefault="00143994" w:rsidP="00081CBF">
      <w:pPr>
        <w:spacing w:after="0" w:line="336" w:lineRule="auto"/>
        <w:jc w:val="both"/>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48861C94" wp14:editId="76848700">
                <wp:simplePos x="0" y="0"/>
                <wp:positionH relativeFrom="column">
                  <wp:posOffset>-218440</wp:posOffset>
                </wp:positionH>
                <wp:positionV relativeFrom="paragraph">
                  <wp:posOffset>24765</wp:posOffset>
                </wp:positionV>
                <wp:extent cx="6385560" cy="26035"/>
                <wp:effectExtent l="34925" t="32385" r="37465" b="368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1FDE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ORbZCTNAQAAfwMAAA4AAAAA&#10;AAAAAAAAAAAALgIAAGRycy9lMm9Eb2MueG1sUEsBAi0AFAAGAAgAAAAhAIQ+TIbbAAAABwEAAA8A&#10;AAAAAAAAAAAAAAAAJwQAAGRycy9kb3ducmV2LnhtbFBLBQYAAAAABAAEAPMAAAAvBQAAAAA=&#10;" strokeweight="4.5pt">
                <v:stroke linestyle="thickThin"/>
              </v:line>
            </w:pict>
          </mc:Fallback>
        </mc:AlternateContent>
      </w:r>
      <w:r w:rsidR="00EB320E">
        <w:rPr>
          <w:rFonts w:ascii="Times New Roman" w:hAnsi="Times New Roman" w:cs="Times New Roman"/>
        </w:rPr>
        <w:t xml:space="preserve">                                                                                                    </w:t>
      </w:r>
    </w:p>
    <w:p w14:paraId="0278DD34" w14:textId="77777777" w:rsidR="00AA4F78" w:rsidRDefault="00AA4F78" w:rsidP="00AA4F78">
      <w:pPr>
        <w:spacing w:after="0" w:line="336" w:lineRule="auto"/>
        <w:jc w:val="center"/>
        <w:rPr>
          <w:rFonts w:ascii="Times New Roman" w:hAnsi="Times New Roman" w:cs="Times New Roman"/>
          <w:sz w:val="28"/>
          <w:szCs w:val="28"/>
        </w:rPr>
      </w:pPr>
      <w:r>
        <w:rPr>
          <w:rFonts w:ascii="Times New Roman" w:hAnsi="Times New Roman" w:cs="Times New Roman"/>
          <w:b/>
          <w:sz w:val="28"/>
          <w:szCs w:val="28"/>
        </w:rPr>
        <w:t>ПОСТАНОВЛЕНИЕ</w:t>
      </w:r>
    </w:p>
    <w:p w14:paraId="71CAC7F7" w14:textId="77777777" w:rsidR="00AA4F78" w:rsidRDefault="00AA4F78" w:rsidP="00EB320E">
      <w:pPr>
        <w:spacing w:after="0" w:line="336" w:lineRule="auto"/>
        <w:jc w:val="both"/>
        <w:rPr>
          <w:rFonts w:ascii="Times New Roman" w:hAnsi="Times New Roman" w:cs="Times New Roman"/>
          <w:sz w:val="28"/>
          <w:szCs w:val="28"/>
        </w:rPr>
      </w:pPr>
    </w:p>
    <w:p w14:paraId="6A90E1E1" w14:textId="6F24443A" w:rsidR="00EB320E" w:rsidRDefault="00EB320E" w:rsidP="00081CBF">
      <w:pPr>
        <w:spacing w:after="0" w:line="336"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FB582F">
        <w:rPr>
          <w:rFonts w:ascii="Times New Roman" w:hAnsi="Times New Roman" w:cs="Times New Roman"/>
          <w:sz w:val="28"/>
          <w:szCs w:val="28"/>
        </w:rPr>
        <w:t xml:space="preserve"> 24</w:t>
      </w:r>
      <w:proofErr w:type="gramEnd"/>
      <w:r w:rsidR="00FB582F">
        <w:rPr>
          <w:rFonts w:ascii="Times New Roman" w:hAnsi="Times New Roman" w:cs="Times New Roman"/>
          <w:sz w:val="28"/>
          <w:szCs w:val="28"/>
        </w:rPr>
        <w:t xml:space="preserve"> </w:t>
      </w:r>
      <w:r>
        <w:rPr>
          <w:rFonts w:ascii="Times New Roman" w:hAnsi="Times New Roman" w:cs="Times New Roman"/>
          <w:sz w:val="28"/>
          <w:szCs w:val="28"/>
        </w:rPr>
        <w:t>»</w:t>
      </w:r>
      <w:r w:rsidR="00FB582F">
        <w:rPr>
          <w:rFonts w:ascii="Times New Roman" w:hAnsi="Times New Roman" w:cs="Times New Roman"/>
          <w:sz w:val="28"/>
          <w:szCs w:val="28"/>
        </w:rPr>
        <w:t xml:space="preserve">   12</w:t>
      </w:r>
      <w:r>
        <w:rPr>
          <w:rFonts w:ascii="Times New Roman" w:hAnsi="Times New Roman" w:cs="Times New Roman"/>
          <w:sz w:val="28"/>
          <w:szCs w:val="28"/>
        </w:rPr>
        <w:t xml:space="preserve">    202</w:t>
      </w:r>
      <w:r w:rsidR="001A6211">
        <w:rPr>
          <w:rFonts w:ascii="Times New Roman" w:hAnsi="Times New Roman" w:cs="Times New Roman"/>
          <w:sz w:val="28"/>
          <w:szCs w:val="28"/>
        </w:rPr>
        <w:t>4</w:t>
      </w:r>
      <w:r>
        <w:rPr>
          <w:rFonts w:ascii="Times New Roman" w:hAnsi="Times New Roman" w:cs="Times New Roman"/>
          <w:sz w:val="28"/>
          <w:szCs w:val="28"/>
        </w:rPr>
        <w:t xml:space="preserve">г.        </w:t>
      </w:r>
      <w:r w:rsidR="00AA4F78">
        <w:rPr>
          <w:rFonts w:ascii="Times New Roman" w:hAnsi="Times New Roman" w:cs="Times New Roman"/>
          <w:sz w:val="28"/>
          <w:szCs w:val="28"/>
        </w:rPr>
        <w:t xml:space="preserve">       </w:t>
      </w:r>
      <w:r>
        <w:rPr>
          <w:rFonts w:ascii="Times New Roman" w:hAnsi="Times New Roman" w:cs="Times New Roman"/>
          <w:sz w:val="28"/>
          <w:szCs w:val="28"/>
        </w:rPr>
        <w:t xml:space="preserve">    </w:t>
      </w:r>
      <w:r w:rsidR="00AA4F78">
        <w:rPr>
          <w:rFonts w:ascii="Times New Roman" w:hAnsi="Times New Roman" w:cs="Times New Roman"/>
          <w:sz w:val="28"/>
          <w:szCs w:val="28"/>
        </w:rPr>
        <w:t>Магарамкент</w:t>
      </w:r>
      <w:r>
        <w:rPr>
          <w:rFonts w:ascii="Times New Roman" w:hAnsi="Times New Roman" w:cs="Times New Roman"/>
          <w:b/>
          <w:sz w:val="28"/>
          <w:szCs w:val="28"/>
        </w:rPr>
        <w:t xml:space="preserve">                            </w:t>
      </w:r>
      <w:r w:rsidR="001A62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B582F">
        <w:rPr>
          <w:rFonts w:ascii="Times New Roman" w:hAnsi="Times New Roman" w:cs="Times New Roman"/>
          <w:b/>
          <w:sz w:val="28"/>
          <w:szCs w:val="28"/>
        </w:rPr>
        <w:t>990</w:t>
      </w:r>
    </w:p>
    <w:p w14:paraId="53366A3A" w14:textId="3C07DAE6" w:rsidR="00EB320E" w:rsidRPr="00081CBF" w:rsidRDefault="00EB320E" w:rsidP="00081CBF">
      <w:pPr>
        <w:pStyle w:val="1"/>
        <w:spacing w:after="160"/>
        <w:ind w:firstLine="1880"/>
        <w:jc w:val="center"/>
        <w:rPr>
          <w:bCs/>
        </w:rPr>
      </w:pPr>
      <w:r w:rsidRPr="00081CBF">
        <w:rPr>
          <w:bCs/>
        </w:rPr>
        <w:t xml:space="preserve">Об утверждении административного регламента предоставления муниципальной </w:t>
      </w:r>
      <w:proofErr w:type="gramStart"/>
      <w:r w:rsidRPr="00081CBF">
        <w:rPr>
          <w:bCs/>
        </w:rPr>
        <w:t>услуги  «</w:t>
      </w:r>
      <w:proofErr w:type="gramEnd"/>
      <w:r w:rsidRPr="00081CBF">
        <w:rPr>
          <w:bCs/>
        </w:rPr>
        <w:t xml:space="preserve">Перевод  жилого помещения в нежилое </w:t>
      </w:r>
      <w:r w:rsidR="00B73A34" w:rsidRPr="00081CBF">
        <w:rPr>
          <w:bCs/>
        </w:rPr>
        <w:t xml:space="preserve">помещение </w:t>
      </w:r>
      <w:r w:rsidRPr="00081CBF">
        <w:rPr>
          <w:bCs/>
        </w:rPr>
        <w:t>и нежилого помещения в жилое помещение»</w:t>
      </w:r>
    </w:p>
    <w:p w14:paraId="699605B7" w14:textId="77777777" w:rsidR="00EB320E" w:rsidRDefault="00EB320E" w:rsidP="00EB320E">
      <w:pPr>
        <w:tabs>
          <w:tab w:val="left" w:pos="2925"/>
        </w:tabs>
        <w:spacing w:after="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w:t>
      </w:r>
    </w:p>
    <w:p w14:paraId="7E3EE6FD" w14:textId="77777777" w:rsidR="001A6211" w:rsidRPr="00A31337" w:rsidRDefault="001A6211" w:rsidP="00081CBF">
      <w:pPr>
        <w:spacing w:after="0"/>
        <w:ind w:firstLine="708"/>
        <w:jc w:val="both"/>
        <w:rPr>
          <w:rFonts w:ascii="Times New Roman" w:hAnsi="Times New Roman" w:cs="Times New Roman"/>
          <w:sz w:val="28"/>
          <w:szCs w:val="28"/>
        </w:rPr>
      </w:pPr>
      <w:r w:rsidRPr="00A31337">
        <w:rPr>
          <w:rFonts w:ascii="Times New Roman" w:hAnsi="Times New Roman" w:cs="Times New Roman"/>
          <w:sz w:val="28"/>
          <w:szCs w:val="28"/>
        </w:rPr>
        <w:t xml:space="preserve">В соответствии с Федеральным законом от 27.07.2010г. №210-ФЗ «Об организации предоставления государственных и муниципальных услуг», распоряжением Правительства РФ от 18.09.2019г.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A31337">
        <w:rPr>
          <w:rFonts w:ascii="Times New Roman" w:hAnsi="Times New Roman" w:cs="Times New Roman"/>
          <w:b/>
          <w:sz w:val="28"/>
          <w:szCs w:val="28"/>
        </w:rPr>
        <w:t>п о с т а н о в л я ю:</w:t>
      </w:r>
    </w:p>
    <w:p w14:paraId="6EDF645A" w14:textId="0714B2A2" w:rsidR="001A6211" w:rsidRPr="00C84C3B" w:rsidRDefault="00EB320E" w:rsidP="00081CBF">
      <w:pPr>
        <w:pStyle w:val="1"/>
        <w:ind w:firstLine="0"/>
        <w:jc w:val="both"/>
      </w:pPr>
      <w:r>
        <w:t xml:space="preserve">             1.Утвердить административный регламент предоставления муниципальной услуги </w:t>
      </w:r>
      <w:r w:rsidRPr="00EB320E">
        <w:t>«</w:t>
      </w:r>
      <w:r w:rsidR="001A6211" w:rsidRPr="00EB320E">
        <w:rPr>
          <w:bCs/>
        </w:rPr>
        <w:t>Перевод жилого</w:t>
      </w:r>
      <w:r w:rsidRPr="00EB320E">
        <w:rPr>
          <w:bCs/>
        </w:rPr>
        <w:t xml:space="preserve"> помещения в нежилое </w:t>
      </w:r>
      <w:r w:rsidR="00B73A34">
        <w:rPr>
          <w:bCs/>
        </w:rPr>
        <w:t xml:space="preserve">помещение </w:t>
      </w:r>
      <w:r w:rsidRPr="00EB320E">
        <w:rPr>
          <w:bCs/>
        </w:rPr>
        <w:t>и нежилого помещения в жилое помещение</w:t>
      </w:r>
      <w:r>
        <w:t>»</w:t>
      </w:r>
      <w:r w:rsidR="001A6211" w:rsidRPr="001A6211">
        <w:rPr>
          <w:bCs/>
          <w:iCs/>
        </w:rPr>
        <w:t xml:space="preserve"> </w:t>
      </w:r>
      <w:r w:rsidR="001A6211" w:rsidRPr="00A31337">
        <w:rPr>
          <w:bCs/>
          <w:iCs/>
        </w:rPr>
        <w:t>в новой редакции согласно приложению к настоящему постановлению.</w:t>
      </w:r>
    </w:p>
    <w:p w14:paraId="1F3F6C0B" w14:textId="4015A18E" w:rsidR="00EB320E" w:rsidRDefault="00EB320E" w:rsidP="00EB320E">
      <w:pPr>
        <w:pStyle w:val="2"/>
        <w:tabs>
          <w:tab w:val="center" w:pos="851"/>
          <w:tab w:val="left" w:pos="10205"/>
        </w:tabs>
        <w:spacing w:line="240" w:lineRule="auto"/>
        <w:ind w:right="-1"/>
        <w:rPr>
          <w:szCs w:val="28"/>
        </w:rPr>
      </w:pPr>
      <w:r>
        <w:rPr>
          <w:szCs w:val="28"/>
        </w:rPr>
        <w:t xml:space="preserve">             2.Признать утратившим силу постановление </w:t>
      </w:r>
      <w:r w:rsidR="001A6211">
        <w:rPr>
          <w:szCs w:val="28"/>
        </w:rPr>
        <w:t>администрации муниципального</w:t>
      </w:r>
      <w:r>
        <w:rPr>
          <w:szCs w:val="28"/>
        </w:rPr>
        <w:t xml:space="preserve"> района «Магарамкентский район» от </w:t>
      </w:r>
      <w:r w:rsidR="001A6211">
        <w:rPr>
          <w:szCs w:val="28"/>
        </w:rPr>
        <w:t>25</w:t>
      </w:r>
      <w:r>
        <w:rPr>
          <w:szCs w:val="28"/>
        </w:rPr>
        <w:t>.04.20</w:t>
      </w:r>
      <w:r w:rsidR="001A6211">
        <w:rPr>
          <w:szCs w:val="28"/>
        </w:rPr>
        <w:t>22</w:t>
      </w:r>
      <w:r>
        <w:rPr>
          <w:szCs w:val="28"/>
        </w:rPr>
        <w:t xml:space="preserve">г. № </w:t>
      </w:r>
      <w:r w:rsidR="001A6211">
        <w:rPr>
          <w:szCs w:val="28"/>
        </w:rPr>
        <w:t>181 «</w:t>
      </w:r>
      <w:r>
        <w:rPr>
          <w:szCs w:val="28"/>
        </w:rPr>
        <w:t xml:space="preserve">Об утверждении административного регламента предоставления муниципальной услуги </w:t>
      </w:r>
      <w:r w:rsidRPr="00EB320E">
        <w:rPr>
          <w:szCs w:val="28"/>
        </w:rPr>
        <w:t>«</w:t>
      </w:r>
      <w:r w:rsidR="001A6211" w:rsidRPr="00EB320E">
        <w:rPr>
          <w:bCs/>
        </w:rPr>
        <w:t>Перевод жилого</w:t>
      </w:r>
      <w:r w:rsidRPr="00EB320E">
        <w:rPr>
          <w:bCs/>
        </w:rPr>
        <w:t xml:space="preserve"> помещения в нежилое и нежилого помещения в жилое помещение</w:t>
      </w:r>
      <w:r w:rsidRPr="00EB320E">
        <w:rPr>
          <w:szCs w:val="28"/>
        </w:rPr>
        <w:t>»</w:t>
      </w:r>
      <w:r>
        <w:rPr>
          <w:szCs w:val="28"/>
        </w:rPr>
        <w:t>.</w:t>
      </w:r>
    </w:p>
    <w:p w14:paraId="5F20B4CA" w14:textId="6BE06C64" w:rsidR="00EB320E" w:rsidRDefault="00EB320E" w:rsidP="00EB320E">
      <w:pPr>
        <w:spacing w:after="0"/>
        <w:jc w:val="both"/>
        <w:rPr>
          <w:rFonts w:ascii="Times New Roman" w:hAnsi="Times New Roman" w:cs="Times New Roman"/>
          <w:sz w:val="28"/>
          <w:szCs w:val="28"/>
        </w:rPr>
      </w:pPr>
      <w:r>
        <w:rPr>
          <w:rFonts w:ascii="Times New Roman" w:hAnsi="Times New Roman" w:cs="Times New Roman"/>
          <w:szCs w:val="28"/>
        </w:rPr>
        <w:tab/>
        <w:t xml:space="preserve">    </w:t>
      </w:r>
      <w:r>
        <w:rPr>
          <w:rFonts w:ascii="Times New Roman" w:hAnsi="Times New Roman" w:cs="Times New Roman"/>
          <w:sz w:val="28"/>
          <w:szCs w:val="28"/>
        </w:rPr>
        <w:t>3.МКУ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14:paraId="19BC4D6D" w14:textId="5E3540E8" w:rsidR="00081CBF" w:rsidRPr="00081CBF" w:rsidRDefault="00081CBF" w:rsidP="00081CBF">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81CBF">
        <w:rPr>
          <w:rFonts w:ascii="Times New Roman" w:hAnsi="Times New Roman" w:cs="Times New Roman"/>
          <w:sz w:val="28"/>
          <w:szCs w:val="28"/>
        </w:rPr>
        <w:t>4. Настоящее постановление вступает в силу после его официального опубликования (обнародования) в районной газете «Самурдин сес».</w:t>
      </w:r>
    </w:p>
    <w:p w14:paraId="0604242E" w14:textId="68C12060" w:rsidR="00EB320E" w:rsidRPr="00081CBF" w:rsidRDefault="00EB320E" w:rsidP="00EB320E">
      <w:pPr>
        <w:spacing w:after="0"/>
        <w:jc w:val="both"/>
        <w:rPr>
          <w:rFonts w:ascii="Times New Roman" w:hAnsi="Times New Roman" w:cs="Times New Roman"/>
          <w:sz w:val="28"/>
          <w:szCs w:val="28"/>
        </w:rPr>
      </w:pPr>
    </w:p>
    <w:p w14:paraId="67ECA3B8" w14:textId="46BB627F" w:rsidR="00EB320E" w:rsidRDefault="00EB320E" w:rsidP="00EB320E">
      <w:pPr>
        <w:spacing w:after="0"/>
        <w:jc w:val="both"/>
        <w:rPr>
          <w:rFonts w:ascii="Times New Roman" w:hAnsi="Times New Roman" w:cs="Times New Roman"/>
          <w:sz w:val="28"/>
          <w:szCs w:val="28"/>
        </w:rPr>
      </w:pPr>
      <w:r w:rsidRPr="00EB320E">
        <w:rPr>
          <w:rFonts w:ascii="Times New Roman" w:hAnsi="Times New Roman" w:cs="Times New Roman"/>
          <w:b/>
          <w:sz w:val="28"/>
          <w:szCs w:val="28"/>
        </w:rPr>
        <w:t>Глава</w:t>
      </w:r>
      <w:r>
        <w:rPr>
          <w:rFonts w:ascii="Times New Roman" w:hAnsi="Times New Roman" w:cs="Times New Roman"/>
          <w:b/>
          <w:sz w:val="28"/>
          <w:szCs w:val="28"/>
        </w:rPr>
        <w:t xml:space="preserve"> муниципального района                                     </w:t>
      </w:r>
      <w:r w:rsidR="0014399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513E7">
        <w:rPr>
          <w:rFonts w:ascii="Times New Roman" w:hAnsi="Times New Roman" w:cs="Times New Roman"/>
          <w:b/>
          <w:sz w:val="28"/>
          <w:szCs w:val="28"/>
        </w:rPr>
        <w:t xml:space="preserve"> </w:t>
      </w:r>
      <w:r>
        <w:rPr>
          <w:rFonts w:ascii="Times New Roman" w:hAnsi="Times New Roman" w:cs="Times New Roman"/>
          <w:b/>
          <w:sz w:val="28"/>
          <w:szCs w:val="28"/>
        </w:rPr>
        <w:t xml:space="preserve">  Ф.З.Ахмедов   </w:t>
      </w:r>
    </w:p>
    <w:p w14:paraId="7C51ADB8" w14:textId="77777777" w:rsidR="00EB320E" w:rsidRDefault="00EB320E" w:rsidP="00EB320E">
      <w:pPr>
        <w:autoSpaceDE w:val="0"/>
        <w:autoSpaceDN w:val="0"/>
        <w:adjustRightInd w:val="0"/>
        <w:spacing w:after="240" w:line="360" w:lineRule="auto"/>
        <w:contextualSpacing/>
        <w:jc w:val="center"/>
        <w:rPr>
          <w:rFonts w:ascii="Times New Roman" w:hAnsi="Times New Roman" w:cs="Times New Roman"/>
          <w:sz w:val="28"/>
          <w:szCs w:val="28"/>
        </w:rPr>
      </w:pPr>
    </w:p>
    <w:p w14:paraId="648270EA" w14:textId="77777777" w:rsidR="00E250B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14:paraId="7B32B19F" w14:textId="77777777" w:rsidR="00AA4F7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45F3D">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62D52130" w14:textId="79D7EE95" w:rsidR="00E250B8" w:rsidRDefault="00AA4F7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81CBF">
        <w:rPr>
          <w:rFonts w:ascii="Times New Roman" w:hAnsi="Times New Roman" w:cs="Times New Roman"/>
          <w:sz w:val="20"/>
          <w:szCs w:val="20"/>
        </w:rPr>
        <w:t xml:space="preserve">  </w:t>
      </w:r>
      <w:r w:rsidR="00E250B8">
        <w:rPr>
          <w:rFonts w:ascii="Times New Roman" w:hAnsi="Times New Roman" w:cs="Times New Roman"/>
          <w:sz w:val="20"/>
          <w:szCs w:val="20"/>
        </w:rPr>
        <w:t>Утвержден</w:t>
      </w:r>
    </w:p>
    <w:p w14:paraId="2567152B" w14:textId="77777777" w:rsidR="00E250B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14:paraId="7EA3C738" w14:textId="77777777" w:rsidR="00E250B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МР «Магарамкентский район»</w:t>
      </w:r>
    </w:p>
    <w:p w14:paraId="6C1E9CD0" w14:textId="6DDD1334" w:rsidR="00E250B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proofErr w:type="gramStart"/>
      <w:r w:rsidR="00196CB9">
        <w:rPr>
          <w:rFonts w:ascii="Times New Roman" w:hAnsi="Times New Roman" w:cs="Times New Roman"/>
          <w:sz w:val="20"/>
          <w:szCs w:val="20"/>
        </w:rPr>
        <w:t>о</w:t>
      </w:r>
      <w:r>
        <w:rPr>
          <w:rFonts w:ascii="Times New Roman" w:hAnsi="Times New Roman" w:cs="Times New Roman"/>
          <w:sz w:val="20"/>
          <w:szCs w:val="20"/>
        </w:rPr>
        <w:t>т</w:t>
      </w:r>
      <w:r w:rsidR="00196CB9">
        <w:rPr>
          <w:rFonts w:ascii="Times New Roman" w:hAnsi="Times New Roman" w:cs="Times New Roman"/>
          <w:sz w:val="20"/>
          <w:szCs w:val="20"/>
        </w:rPr>
        <w:t xml:space="preserve">  </w:t>
      </w:r>
      <w:r w:rsidR="00FB582F">
        <w:rPr>
          <w:rFonts w:ascii="Times New Roman" w:hAnsi="Times New Roman" w:cs="Times New Roman"/>
          <w:sz w:val="20"/>
          <w:szCs w:val="20"/>
        </w:rPr>
        <w:t>24</w:t>
      </w:r>
      <w:proofErr w:type="gramEnd"/>
      <w:r>
        <w:rPr>
          <w:rFonts w:ascii="Times New Roman" w:hAnsi="Times New Roman" w:cs="Times New Roman"/>
          <w:sz w:val="20"/>
          <w:szCs w:val="20"/>
        </w:rPr>
        <w:t>.</w:t>
      </w:r>
      <w:r w:rsidR="00FB582F">
        <w:rPr>
          <w:rFonts w:ascii="Times New Roman" w:hAnsi="Times New Roman" w:cs="Times New Roman"/>
          <w:sz w:val="20"/>
          <w:szCs w:val="20"/>
        </w:rPr>
        <w:t xml:space="preserve"> 12</w:t>
      </w:r>
      <w:r>
        <w:rPr>
          <w:rFonts w:ascii="Times New Roman" w:hAnsi="Times New Roman" w:cs="Times New Roman"/>
          <w:sz w:val="20"/>
          <w:szCs w:val="20"/>
        </w:rPr>
        <w:t>.202</w:t>
      </w:r>
      <w:r w:rsidR="00F513E7">
        <w:rPr>
          <w:rFonts w:ascii="Times New Roman" w:hAnsi="Times New Roman" w:cs="Times New Roman"/>
          <w:sz w:val="20"/>
          <w:szCs w:val="20"/>
        </w:rPr>
        <w:t>4</w:t>
      </w:r>
      <w:r>
        <w:rPr>
          <w:rFonts w:ascii="Times New Roman" w:hAnsi="Times New Roman" w:cs="Times New Roman"/>
          <w:sz w:val="20"/>
          <w:szCs w:val="20"/>
        </w:rPr>
        <w:t>г.      №</w:t>
      </w:r>
      <w:r w:rsidR="00FB582F">
        <w:rPr>
          <w:rFonts w:ascii="Times New Roman" w:hAnsi="Times New Roman" w:cs="Times New Roman"/>
          <w:sz w:val="20"/>
          <w:szCs w:val="20"/>
        </w:rPr>
        <w:t xml:space="preserve"> 990</w:t>
      </w:r>
    </w:p>
    <w:p w14:paraId="6D72BFEF" w14:textId="77777777" w:rsidR="00EB320E" w:rsidRDefault="00EB320E" w:rsidP="00401A2D">
      <w:pPr>
        <w:jc w:val="both"/>
      </w:pPr>
    </w:p>
    <w:p w14:paraId="663A3513"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Pr="00EB320E">
        <w:rPr>
          <w:rFonts w:ascii="Times New Roman" w:hAnsi="Times New Roman" w:cs="Times New Roman"/>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p>
    <w:p w14:paraId="6213007A" w14:textId="77777777" w:rsidR="00401A2D" w:rsidRPr="00EB320E"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1. Общие положения 1. Предмет регулирования административного регламента. </w:t>
      </w:r>
    </w:p>
    <w:p w14:paraId="0E063BB7" w14:textId="77777777" w:rsidR="00D90C96" w:rsidRDefault="00A10149"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14:paraId="202D8478" w14:textId="77777777"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Правовые основания предоставления муниципальной услуги закреплены в Приложении № 2 к настоящему административному регламенту. </w:t>
      </w:r>
    </w:p>
    <w:p w14:paraId="0D3FB0C9" w14:textId="77777777" w:rsidR="00401A2D" w:rsidRPr="00EB320E"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1.2. 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14:paraId="5F6DC38B"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1.3. Требования к порядку информирования о предоставлении муниципальной услуги. </w:t>
      </w:r>
    </w:p>
    <w:p w14:paraId="10F39200"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1.3.1. Информация о порядке и условиях информирования предоставления муниципальной услуги предоставляется: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D90C96">
        <w:rPr>
          <w:rFonts w:ascii="Times New Roman" w:hAnsi="Times New Roman" w:cs="Times New Roman"/>
          <w:sz w:val="28"/>
          <w:szCs w:val="28"/>
        </w:rPr>
        <w:t xml:space="preserve"> </w:t>
      </w:r>
      <w:r w:rsidR="00401A2D" w:rsidRPr="00EB320E">
        <w:rPr>
          <w:rFonts w:ascii="Times New Roman" w:hAnsi="Times New Roman" w:cs="Times New Roman"/>
          <w:sz w:val="28"/>
          <w:szCs w:val="28"/>
        </w:rPr>
        <w:t xml:space="preserve">телекоммуникационной сети «Интернет» (далее - официальный сайт уполномоченного органа); путем размещения в федеральной государственной информационной системе «Единый портал государственных и муниципальных услуг (функций)» (далее - ЕПГУ);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w:t>
      </w:r>
      <w:r w:rsidR="00401A2D" w:rsidRPr="00EB320E">
        <w:rPr>
          <w:rFonts w:ascii="Times New Roman" w:hAnsi="Times New Roman" w:cs="Times New Roman"/>
          <w:sz w:val="28"/>
          <w:szCs w:val="28"/>
        </w:rPr>
        <w:lastRenderedPageBreak/>
        <w:t xml:space="preserve">Российской Федерации; путем размещения на информационном стенде в помещении уполномоченного органа, в 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сотрудником отдела МФЦ в соответствии с пунктом 6.3 настоящего административного регламента.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14:paraId="6B34D00E"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14:paraId="641EA2EB" w14:textId="77777777" w:rsidR="00A10149"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2. Стандарт предоставления муниципальной услуги </w:t>
      </w:r>
    </w:p>
    <w:p w14:paraId="065CF8B3" w14:textId="77777777" w:rsidR="00A10149"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2.1. Наименование муниципальной услуги. Наименование муниципальной услуги - перевод жилого помещения в нежилое помещение и нежилого помещения в жилое помещение. </w:t>
      </w:r>
    </w:p>
    <w:p w14:paraId="37BDB103" w14:textId="77777777" w:rsidR="00A10149"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2.2. Наименование органа, предоставляющего муниципальную услугу. Орган местного самоуправления. МФЦ участвует в предоставлении муниципальной услуги в части: - информирования по вопросам предоставления муниципальной услуги; - приема заявлений и документов, необходимых для предоставления муниципальной услуги; - выдачи результата предоставления муниципальной услуги.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w:t>
      </w:r>
      <w:r w:rsidRPr="00EB320E">
        <w:rPr>
          <w:rFonts w:ascii="Times New Roman" w:hAnsi="Times New Roman" w:cs="Times New Roman"/>
          <w:sz w:val="28"/>
          <w:szCs w:val="28"/>
        </w:rPr>
        <w:lastRenderedPageBreak/>
        <w:t xml:space="preserve">административному регламенту.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033C8C98"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2.3. Описание результата предоставления муниципальной услуги.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 Результат предоставления муниципальной услуги может быть получен: - в уполномоченном органе местного самоуправления на бумажном носителе при личном обращении; - в МФЦ на бумажном носителе при личном обращении; - почтовым отправлением; - на ЕПГУ, РПГУ, в том числе в форме электронного документа, подписанного электронной подписью. </w:t>
      </w:r>
    </w:p>
    <w:p w14:paraId="44EA6827"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w:t>
      </w:r>
      <w:r w:rsidR="00401A2D" w:rsidRPr="00045F3D">
        <w:rPr>
          <w:rFonts w:ascii="Times New Roman" w:hAnsi="Times New Roman" w:cs="Times New Roman"/>
          <w:b/>
          <w:sz w:val="28"/>
          <w:szCs w:val="28"/>
        </w:rPr>
        <w:t>не позднее чем через 45 дней</w:t>
      </w:r>
      <w:r w:rsidR="00401A2D" w:rsidRPr="00EB320E">
        <w:rPr>
          <w:rFonts w:ascii="Times New Roman" w:hAnsi="Times New Roman" w:cs="Times New Roman"/>
          <w:sz w:val="28"/>
          <w:szCs w:val="28"/>
        </w:rPr>
        <w:t xml:space="preserve"> со дня представления в указанный орган документов, обязанность по представлению которых возложена на заявителя. 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Приостановление предоставления муниципальной услуги законодательством Российской Федерации не предусмотрено.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6FAA7E34" w14:textId="77777777" w:rsidR="00D90C96"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w:t>
      </w:r>
      <w:r w:rsidR="00401A2D" w:rsidRPr="00EB320E">
        <w:rPr>
          <w:rFonts w:ascii="Times New Roman" w:hAnsi="Times New Roman" w:cs="Times New Roman"/>
          <w:sz w:val="28"/>
          <w:szCs w:val="28"/>
        </w:rPr>
        <w:lastRenderedPageBreak/>
        <w:t xml:space="preserve">официального опубликования), размещается на официальном сайте уполномоченного органа, на ЕПГУ, РПГУ.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r>
        <w:rPr>
          <w:rFonts w:ascii="Times New Roman" w:hAnsi="Times New Roman" w:cs="Times New Roman"/>
          <w:sz w:val="28"/>
          <w:szCs w:val="28"/>
        </w:rPr>
        <w:tab/>
      </w:r>
    </w:p>
    <w:p w14:paraId="7AB88028" w14:textId="77777777" w:rsidR="00A10149" w:rsidRDefault="00D90C96"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131974B2" w14:textId="77777777" w:rsidR="00D90C96"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2.6.1. Исчерпывающий перечень документов, необходимых для предоставления муниципальной услуги.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14:paraId="529E955F" w14:textId="77777777"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 заявление о переводе помещения; </w:t>
      </w:r>
    </w:p>
    <w:p w14:paraId="28D54D02" w14:textId="77777777"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 правоустанавливающие документы на переводимое помещение (подлинники или засвидетельствованные в нотариальном порядке копии); </w:t>
      </w:r>
    </w:p>
    <w:p w14:paraId="19F803FF" w14:textId="77777777"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5ABDFEF0" w14:textId="77777777"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 поэтажный план дома, в котором находится переводимое помещение; </w:t>
      </w:r>
    </w:p>
    <w:p w14:paraId="45EA2AF5" w14:textId="77777777"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r>
        <w:rPr>
          <w:rFonts w:ascii="Times New Roman" w:hAnsi="Times New Roman" w:cs="Times New Roman"/>
          <w:sz w:val="28"/>
          <w:szCs w:val="28"/>
        </w:rPr>
        <w:tab/>
      </w:r>
      <w:r w:rsidR="00401A2D" w:rsidRPr="00EB320E">
        <w:rPr>
          <w:rFonts w:ascii="Times New Roman" w:hAnsi="Times New Roman" w:cs="Times New Roman"/>
          <w:sz w:val="28"/>
          <w:szCs w:val="28"/>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437ED6D0" w14:textId="77777777" w:rsidR="00A10149"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14:paraId="7403D349" w14:textId="77777777" w:rsidR="00A10149" w:rsidRDefault="00A10149"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2.6.1.1</w:t>
      </w:r>
      <w:r>
        <w:rPr>
          <w:rFonts w:ascii="Times New Roman" w:hAnsi="Times New Roman" w:cs="Times New Roman"/>
          <w:sz w:val="28"/>
          <w:szCs w:val="28"/>
        </w:rPr>
        <w:t xml:space="preserve"> </w:t>
      </w:r>
      <w:r w:rsidR="00401A2D" w:rsidRPr="00EB320E">
        <w:rPr>
          <w:rFonts w:ascii="Times New Roman" w:hAnsi="Times New Roman" w:cs="Times New Roman"/>
          <w:sz w:val="28"/>
          <w:szCs w:val="28"/>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 оформленную в соответствии с законодательством Российской Федерации доверенность (для физических лиц);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В случае, если заявление подается через представителя </w:t>
      </w:r>
      <w:r w:rsidR="00401A2D" w:rsidRPr="00EB320E">
        <w:rPr>
          <w:rFonts w:ascii="Times New Roman" w:hAnsi="Times New Roman" w:cs="Times New Roman"/>
          <w:sz w:val="28"/>
          <w:szCs w:val="28"/>
        </w:rPr>
        <w:lastRenderedPageBreak/>
        <w:t xml:space="preserve">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14:paraId="51CD7CAC"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14:paraId="5334B4B7"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 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00401A2D" w:rsidRPr="00EB320E">
        <w:rPr>
          <w:rFonts w:ascii="Times New Roman" w:hAnsi="Times New Roman" w:cs="Times New Roman"/>
          <w:sz w:val="28"/>
          <w:szCs w:val="28"/>
        </w:rPr>
        <w:lastRenderedPageBreak/>
        <w:t xml:space="preserve">федеральными законами нормативными правовыми актами субъектов Российской Федерации. </w:t>
      </w:r>
    </w:p>
    <w:p w14:paraId="2805AF57"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Отказ в приеме документов, необходимых для предоставления муниципальной услуги, законодательством Российской Федерации не предусмотрен. </w:t>
      </w:r>
    </w:p>
    <w:p w14:paraId="7D2474CB" w14:textId="77777777" w:rsidR="00D90C96"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2.8. Исчерпывающий перечень оснований для приостановления или отказа в предоставлении муниципальной услуги. Приостановление предоставления муниципальной услуги законодательством Российской Федерации не предусмотрено. Отказ в переводе жилого помещения в нежилое помещение или нежилого помещения в жилое помещение допускается в случае, если: </w:t>
      </w:r>
    </w:p>
    <w:p w14:paraId="7AA187EE" w14:textId="77777777"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14:paraId="21E89CCA" w14:textId="77777777"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73D3B770" w14:textId="77777777"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3) представления документов, определенных пунктом 2.6.1 настоящего административного регламента в ненадлежащий орган; </w:t>
      </w:r>
    </w:p>
    <w:p w14:paraId="1C313D86" w14:textId="77777777"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4) несоблюдение предусмотренных статьей 22 Жилищного кодекса условий перевода помещения, а именно: 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б). если переводимое помещение является частью жилого помещения либо используется собственником данного помещения или иным гражданином в </w:t>
      </w:r>
      <w:r w:rsidRPr="00EB320E">
        <w:rPr>
          <w:rFonts w:ascii="Times New Roman" w:hAnsi="Times New Roman" w:cs="Times New Roman"/>
          <w:sz w:val="28"/>
          <w:szCs w:val="28"/>
        </w:rPr>
        <w:lastRenderedPageBreak/>
        <w:t xml:space="preserve">качестве места постоянного проживания (при переводе жилого помещения в нежилое помещение); в). если право собственности на переводимое помещение обременено правами каких-либо лиц; 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д). если при переводе квартиры в многоквартирном доме в нежилое помещение не соблюдены следующие требования: - квартира расположена на первом этаже указанного дома; -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е) также не допускается: - перевод жилого помещения в наемном доме социального использования в нежилое помещение; - перевод жилого помещения в нежилое помещение в целях осуществления религиозной деятельности; -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2811FEA5" w14:textId="77777777"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5) несоответствия проекта переустройства и (или) перепланировки помещения в многоквартирном доме требованиям законодательства. 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r w:rsidR="00A10149">
        <w:rPr>
          <w:rFonts w:ascii="Times New Roman" w:hAnsi="Times New Roman" w:cs="Times New Roman"/>
          <w:sz w:val="28"/>
          <w:szCs w:val="28"/>
        </w:rPr>
        <w:tab/>
      </w:r>
    </w:p>
    <w:p w14:paraId="5562C5EC" w14:textId="77777777" w:rsidR="00A10149" w:rsidRDefault="00D90C96"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Услуги, которые являются необходимыми и обязательными для предоставления муниципальной услуги: 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494FE199"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2.10. Порядок, размер и основания взимания государственной пошлины или иной платы, взимаемой за предоставление муниципальной услуги. Предоставление </w:t>
      </w:r>
      <w:r w:rsidR="00401A2D" w:rsidRPr="00EB320E">
        <w:rPr>
          <w:rFonts w:ascii="Times New Roman" w:hAnsi="Times New Roman" w:cs="Times New Roman"/>
          <w:sz w:val="28"/>
          <w:szCs w:val="28"/>
        </w:rPr>
        <w:lastRenderedPageBreak/>
        <w:t xml:space="preserve">муниципальной услуги осуществляется бесплатно, государственная пошлина не уплачивается. </w:t>
      </w:r>
    </w:p>
    <w:p w14:paraId="188E95E2"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14:paraId="3118B6C6"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14:paraId="1C28A233"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2.13. Срок и порядок регистрации запроса заявителя о предоставлении государственной или муниципальной услуги.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уполномоченным органом в первый рабочий день, следующий за днем его получения. </w:t>
      </w:r>
    </w:p>
    <w:p w14:paraId="5DE330F4"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6FD9E3D8"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При расположении помещения уполномоченного органа на верхнем этаже специалисты уполномоченного органа </w:t>
      </w:r>
      <w:r w:rsidR="00401A2D" w:rsidRPr="00EB320E">
        <w:rPr>
          <w:rFonts w:ascii="Times New Roman" w:hAnsi="Times New Roman" w:cs="Times New Roman"/>
          <w:sz w:val="28"/>
          <w:szCs w:val="28"/>
        </w:rPr>
        <w:lastRenderedPageBreak/>
        <w:t xml:space="preserve">обязаны осуществлять прием заявителей на первом этаже, если по состоянию здоровья заявитель не может подняться по лестнице.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Зал ожидания, места для заполнения запросов и приема заявителей оборудуются стульями, и (или) кресельными секциями, и (или) скамьями.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Информационные стенды должны располагаться в месте, доступном для просмотра (в том числе при большом количестве посетителей). </w:t>
      </w:r>
    </w:p>
    <w:p w14:paraId="1506C231"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При обращении гражданина с нарушениями функций опорно-двигательного аппарата работники уполномоченного органа предпринимают следующие действия: -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 выясняют цель </w:t>
      </w:r>
      <w:r w:rsidR="00401A2D" w:rsidRPr="00EB320E">
        <w:rPr>
          <w:rFonts w:ascii="Times New Roman" w:hAnsi="Times New Roman" w:cs="Times New Roman"/>
          <w:sz w:val="28"/>
          <w:szCs w:val="28"/>
        </w:rPr>
        <w:lastRenderedPageBreak/>
        <w:t xml:space="preserve">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При обращении граждан с недостатками зрения работники уполномоченного органа предпринимают следующие действия: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При обращении гражданина с дефектами слуха работники уполномоченного органа предпринимают следующие действия: -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14:paraId="3F549ADB"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2BC5A138"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lastRenderedPageBreak/>
        <w:tab/>
      </w:r>
      <w:r w:rsidR="00401A2D" w:rsidRPr="00EB320E">
        <w:rPr>
          <w:rFonts w:ascii="Times New Roman" w:hAnsi="Times New Roman" w:cs="Times New Roman"/>
          <w:sz w:val="28"/>
          <w:szCs w:val="28"/>
        </w:rPr>
        <w:t xml:space="preserve">2.15. Показатели доступности и качества муниципальной услуги. Количество взаимодействий заявителя с сотрудником уполномоченного органа при предоставлении муниципальной услуги - 2. Продолжительность взаимодействий заявителя с сотрудником уполномоченного при предоставлении муниципальной услуги - не более 15 минут.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14:paraId="57C6BD21"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2.15.1. Иными показателями качества и доступности предоставления муниципальной услуги являются: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возможность выбора заявителем форм обращения за получением муниципальной услуги; доступность обращения за предоставлением муниципальной услуги, в том числе для лиц с ограниченными возможностями здоровья; своевременность предоставления муниципальной услуги в соответствии со стандартом ее предоставления; соблюдение сроков предоставления муниципальной услуги и сроков выполнения административных процедур при предоставлении муниципальной услуги; 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 муниципальной услуги;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14:paraId="7E528861"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оказание помощи инвалидам в преодолении барьеров, мешающих получению муниципальной услуги наравне с другими лицами. </w:t>
      </w:r>
    </w:p>
    <w:p w14:paraId="3F46F8EF"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lastRenderedPageBreak/>
        <w:tab/>
      </w:r>
      <w:r w:rsidR="00401A2D" w:rsidRPr="00EB320E">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w:t>
      </w:r>
    </w:p>
    <w:p w14:paraId="20C8C0DE"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2.15.4.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14:paraId="509BC888"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0368F8FA"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14:paraId="6D24540D"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Уполномоченный орган обеспечивает информирование заявителей о возможности получения муниципальной услуги через ЕПГУ, РПГУ.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25B970A2"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2.16.3. При предоставлении муниципальной услуги в электронной форме посредством ЕПГУ, РПГУ заявителю обеспечивается: - получение информации о </w:t>
      </w:r>
      <w:r w:rsidR="00401A2D" w:rsidRPr="00EB320E">
        <w:rPr>
          <w:rFonts w:ascii="Times New Roman" w:hAnsi="Times New Roman" w:cs="Times New Roman"/>
          <w:sz w:val="28"/>
          <w:szCs w:val="28"/>
        </w:rPr>
        <w:lastRenderedPageBreak/>
        <w:t xml:space="preserve">порядке и сроках предоставления муниципальной услуги; - запись на прием в уполномоченный орган для подачи заявления и документов; - формирование запроса; - прием и регистрация уполномоченным органом запроса и документов; - получение результата предоставления муниципальной услуги; - получение сведений о ходе выполнения запроса. При направлении запроса используется простая электронная подпись, при условии, что личность заявителя установлена при активации учетной записи. </w:t>
      </w:r>
    </w:p>
    <w:p w14:paraId="5622BEB5"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14:paraId="0DFB0704"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 Исчерпывающий перечень административных процедур 1) прием и регистрация заявления и документов на предоставление муниципальной услуги; 2) формирование и направление межведомственных запросов в органы (организации), участвующие в предоставлении муниципальной услуги (при необходимости); 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4) принятие решения о переводе или об отказе в переводе жилого помещения в нежилое или нежилого помещения в жилое помещение; 5) выдача (направление) документов по результатам предоставления муниципальной услуги. Блок-схема предоставления муниципальной услуги представлена в Приложении № 1 к настоящему административному регламенту. </w:t>
      </w:r>
    </w:p>
    <w:p w14:paraId="7248CF16"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 Прием и регистрация заявления и документов на предоставление муниципальной услуги. </w:t>
      </w:r>
    </w:p>
    <w:p w14:paraId="6E3D6664"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14:paraId="448DFDA5"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В ходе приема документов от заявителя или уполномоченного им лица специалист, ответственный за прием и выдачу документов, удостоверяется, что: 1) текст в заявлении о переводе помещения поддается прочтению; 2) в заявлении о переводе </w:t>
      </w:r>
      <w:r w:rsidR="00401A2D" w:rsidRPr="00EB320E">
        <w:rPr>
          <w:rFonts w:ascii="Times New Roman" w:hAnsi="Times New Roman" w:cs="Times New Roman"/>
          <w:sz w:val="28"/>
          <w:szCs w:val="28"/>
        </w:rPr>
        <w:lastRenderedPageBreak/>
        <w:t xml:space="preserve">помещения указаны фамилия, имя, отчество (последнее - при наличии) физического лица либо наименование юридического лица; 3) заявление о переводе помещения подписано заявителем или уполномоченный представитель; 4) прилагаются документы, необходимые для предоставления муниципальной услуги.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заявителем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и регистрация заявления о переводе помещения и приложенных к нему документов. 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14:paraId="16486B66"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3.1.1.3. Прием и регистрация заявления и документов на предоставление муниципальной услуги в форме электронных документов через ЕПГУ, РПГУ.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На ЕПГУ, РПГУ размещается образец заполнения электронной формы заявления (запроса).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Специалист, ответственный за прием и выдачу документов, при </w:t>
      </w:r>
      <w:r w:rsidR="00401A2D" w:rsidRPr="00EB320E">
        <w:rPr>
          <w:rFonts w:ascii="Times New Roman" w:hAnsi="Times New Roman" w:cs="Times New Roman"/>
          <w:sz w:val="28"/>
          <w:szCs w:val="28"/>
        </w:rPr>
        <w:lastRenderedPageBreak/>
        <w:t xml:space="preserve">поступлении заявления и документов в электронном виде: проверяет электронные образы документов на отсутствие компьютерных вирусов и искаженной информации;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направляет поступивший пакет документов должностному лицу уполномоченного органа для рассмотрения и назначения ответственного исполнителя.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регистрация заявления о переводе помещения и приложенных к нему документов. </w:t>
      </w:r>
    </w:p>
    <w:p w14:paraId="734CF454"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проверяет правильность адресности корреспонденции. Ошибочно (не по адресу) присланные письма возвращаются в организацию почтовой связи невскрытыми; вскрывает конверты, проверяет наличие в них заявления и документов, обязанность по предоставлению которых возложена на заявителя;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и регистрация заявления о переводе помещения и приложенных к нему документов.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w:t>
      </w:r>
      <w:r w:rsidR="00401A2D" w:rsidRPr="00EB320E">
        <w:rPr>
          <w:rFonts w:ascii="Times New Roman" w:hAnsi="Times New Roman" w:cs="Times New Roman"/>
          <w:sz w:val="28"/>
          <w:szCs w:val="28"/>
        </w:rPr>
        <w:lastRenderedPageBreak/>
        <w:t xml:space="preserve">должностному лицу уполномоченного органа для рассмотрения и назначения ответственного исполнителя. </w:t>
      </w:r>
    </w:p>
    <w:p w14:paraId="6A463745"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 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 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 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 поступления ответа на межведомственный запрос </w:t>
      </w:r>
      <w:proofErr w:type="gramStart"/>
      <w:r w:rsidR="00401A2D" w:rsidRPr="00EB320E">
        <w:rPr>
          <w:rFonts w:ascii="Times New Roman" w:hAnsi="Times New Roman" w:cs="Times New Roman"/>
          <w:sz w:val="28"/>
          <w:szCs w:val="28"/>
        </w:rPr>
        <w:t>в срок</w:t>
      </w:r>
      <w:proofErr w:type="gramEnd"/>
      <w:r w:rsidR="00401A2D" w:rsidRPr="00EB320E">
        <w:rPr>
          <w:rFonts w:ascii="Times New Roman" w:hAnsi="Times New Roman" w:cs="Times New Roman"/>
          <w:sz w:val="28"/>
          <w:szCs w:val="28"/>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 Критерий принятия решения: непредставление документов, предусмотренных подпунктами 2, 3, 4 пункта 2.6.1 настоящего административного регламента.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Фиксация результата выполнения административной процедуры не производится. </w:t>
      </w:r>
    </w:p>
    <w:p w14:paraId="22C33C8B"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3.1.3 Принятие решения о переводе или об отказе в переводе жилого помещения в нежилое и нежилого помещения в жилое помещение.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w:t>
      </w:r>
      <w:r w:rsidR="00401A2D" w:rsidRPr="00EB320E">
        <w:rPr>
          <w:rFonts w:ascii="Times New Roman" w:hAnsi="Times New Roman" w:cs="Times New Roman"/>
          <w:sz w:val="28"/>
          <w:szCs w:val="28"/>
        </w:rPr>
        <w:lastRenderedPageBreak/>
        <w:t xml:space="preserve">муниципальной услуги, документов (их копий или содержащихся в них сведений), необходимых для предоставления муниципальной услуги. Ответственным за выполнение административной процедуры является должностное лицо уполномоченного органа. 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Критерий принятия решения: наличие (отсутствие) оснований для отказа в предоставлении муниципальной услуги, предусмотренных пунктом 2.7 настоящего </w:t>
      </w:r>
      <w:r w:rsidR="00401A2D" w:rsidRPr="00EB320E">
        <w:rPr>
          <w:rFonts w:ascii="Times New Roman" w:hAnsi="Times New Roman" w:cs="Times New Roman"/>
          <w:sz w:val="28"/>
          <w:szCs w:val="28"/>
        </w:rPr>
        <w:lastRenderedPageBreak/>
        <w:t xml:space="preserve">административного регламента.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14:paraId="36F6583E"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3.1.4. Выдача (направление) документов по результатам предоставления муниципальной услуги. </w:t>
      </w:r>
    </w:p>
    <w:p w14:paraId="23A421C2"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3.1.4.1. Выдача (направление) документов по результатам предоставления муниципальной услуги в уполномоченном органе.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1) документ, удостоверяющий личность заявителя; 2) документ, подтверждающий полномочия представителя на получение документов (если от имени заявителя действует представитель); 3) расписка в получении документов (при ее наличии у заявителя). Специалист, ответственный за прием и выдачу документов, при выдаче результата предоставления услуги на бумажном носителе: 1) устанавливает личность заявителя либо его представителя; 2) проверяет правомочия представителя заявителя действовать от имени заявителя при получении документов; 3) выдает документы; 4) регистрирует факт выдачи документов в системе электронного документооборота уполномоченного органа и в журнале регистрации; 5) отказывает в выдаче результата предоставления муниципальной услуги в случаях: - за выдачей документов обратилось лицо, не являющееся заявителем (его представителем); - обратившееся лицо отказалось предъявить документ, удостоверяющий его личность.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1) устанавливает личность заявителя либо его представителя; 2) проверяет правомочия представителя заявителя действовать от имени заявителя при получении документов; 3) сверяет электронные образы документов с оригиналами (при направлении запроса и документов на предоставление услуги через ЕПГУ, РПГУ; 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В случае, если принято решение о переводе или об отказе в переводе жилого помещения в нежилое и </w:t>
      </w:r>
      <w:r w:rsidR="00401A2D" w:rsidRPr="00EB320E">
        <w:rPr>
          <w:rFonts w:ascii="Times New Roman" w:hAnsi="Times New Roman" w:cs="Times New Roman"/>
          <w:sz w:val="28"/>
          <w:szCs w:val="28"/>
        </w:rPr>
        <w:lastRenderedPageBreak/>
        <w:t>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Критерий принятия решения: принятие решения о переводе или об отказе в переводе жилого помещения в нежилое и нежилого помещения в жилое помещение.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6AAFE425"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4. Формы контроля за исполнением административного регламента </w:t>
      </w:r>
    </w:p>
    <w:p w14:paraId="78D04305"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14:paraId="68A80003"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w:t>
      </w:r>
      <w:r w:rsidR="00401A2D" w:rsidRPr="00EB320E">
        <w:rPr>
          <w:rFonts w:ascii="Times New Roman" w:hAnsi="Times New Roman" w:cs="Times New Roman"/>
          <w:sz w:val="28"/>
          <w:szCs w:val="28"/>
        </w:rPr>
        <w:lastRenderedPageBreak/>
        <w:t xml:space="preserve">рассматриваются все вопросы, связанные с предоставлением муниципальной услуги (комплексные проверки), или отдельные вопросы (тематические проверки).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Периодичность осуществления плановых проверок - не реже одного раза в квартал. </w:t>
      </w:r>
    </w:p>
    <w:p w14:paraId="10157432" w14:textId="77777777"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Сотрудники, ответственные за подготовку документов, несут персональную ответственность за соблюдение сроков и порядка оформления документов. Сотрудники, ответственные за выдачу (направление) документов, несут персональную ответственность за соблюдение порядка выдачи (направления) документов.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14:paraId="2217545E" w14:textId="77777777" w:rsidR="008665D4"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14:paraId="740C6872"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14:paraId="1B0FD680"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lastRenderedPageBreak/>
        <w:tab/>
      </w:r>
      <w:r w:rsidR="00401A2D" w:rsidRPr="00EB320E">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Жалоба подается в письменной форме на бумажном носителе, в электронной форме в орган, предоставляющий муниципальную услугу.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Заявитель может обратиться с жалобой, в том числе в следующих случаях: 1) нарушение срока регистрации запроса о предоставлении муниципальной услуги; 2) нарушение срока предоставления муниципальной услуги;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8) нарушение срока или порядка выдачи документов по результатам предоставления муниципальной услуги; 9) </w:t>
      </w:r>
      <w:r w:rsidR="00401A2D" w:rsidRPr="00EB320E">
        <w:rPr>
          <w:rFonts w:ascii="Times New Roman" w:hAnsi="Times New Roman" w:cs="Times New Roman"/>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 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14:paraId="49A4B45B"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4EA7E851"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5.3. Способы информирования заявителей о порядке подачи и рассмотрения жалобы, в том числе с использованием ЕПГУ, РПГУ.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w:t>
      </w:r>
      <w:proofErr w:type="gramStart"/>
      <w:r w:rsidR="00401A2D" w:rsidRPr="00EB320E">
        <w:rPr>
          <w:rFonts w:ascii="Times New Roman" w:hAnsi="Times New Roman" w:cs="Times New Roman"/>
          <w:sz w:val="28"/>
          <w:szCs w:val="28"/>
        </w:rPr>
        <w:t>признания жалобы</w:t>
      </w:r>
      <w:proofErr w:type="gramEnd"/>
      <w:r w:rsidR="00401A2D" w:rsidRPr="00EB320E">
        <w:rPr>
          <w:rFonts w:ascii="Times New Roman" w:hAnsi="Times New Roman" w:cs="Times New Roman"/>
          <w:sz w:val="28"/>
          <w:szCs w:val="28"/>
        </w:rPr>
        <w:t xml:space="preserve"> не подлежащей </w:t>
      </w:r>
      <w:r w:rsidR="00401A2D" w:rsidRPr="00EB320E">
        <w:rPr>
          <w:rFonts w:ascii="Times New Roman" w:hAnsi="Times New Roman" w:cs="Times New Roman"/>
          <w:sz w:val="28"/>
          <w:szCs w:val="28"/>
        </w:rPr>
        <w:lastRenderedPageBreak/>
        <w:t xml:space="preserve">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14:paraId="1A883C6D"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14:paraId="7782E2A2"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 Особенности выполнения административных процедур (действий) в МФЦ 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14:paraId="733D542A"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14:paraId="12D2BE14"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14:paraId="39D2D19E"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6.4. Прием заявлений о предоставлении муниципальной услуги и иных документов, необходимых для предоставления муниципальной услуги. При личном обращении заявителя в МФЦ сотрудник, ответственный за прием документов: - устанавливает личность заявителя на основании документа, удостоверяющего его личность, представителя заявителя - на основании </w:t>
      </w:r>
      <w:r w:rsidR="00401A2D" w:rsidRPr="00EB320E">
        <w:rPr>
          <w:rFonts w:ascii="Times New Roman" w:hAnsi="Times New Roman" w:cs="Times New Roman"/>
          <w:sz w:val="28"/>
          <w:szCs w:val="28"/>
        </w:rPr>
        <w:lastRenderedPageBreak/>
        <w:t xml:space="preserve">документов, удостоверяющих его личность и полномочия (в случае обращения его представителя); - проверяет представленное заявление и документы на предмет: 1) текст в заявлении поддается прочтению; 2) в заявлении указаны фамилия, имя, отчество (последнее - при наличии) физического лица либо наименование юридического лица; 3) заявление подписано уполномоченным лицом; 4) приложены документы, необходимые для предоставления муниципальной услуги; 5) соответствие данных документа, удостоверяющего личность, данным, указанным в заявлении и необходимых документах; - заполняет сведения о заявителе и представленных документах в автоматизированной информационной системе (АИС МФЦ); - выдает расписку в получении документов на предоставление услуги, сформированную в АИС МФЦ; - информирует заявителя о сроке предоставления муниципальной услуги, способах получения информации о ходе исполнения муниципальной услуги; - уведомляет заявителя о том, что невостребованные документы хранятся в МФЦ в течение 30 дней, после чего передаются в уполномоченный орган. </w:t>
      </w:r>
    </w:p>
    <w:p w14:paraId="67C077C2"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14:paraId="5DBF33C1"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0B314AA2"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14:paraId="7D08E251"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В случае обращения представителя заявителя представляются документы, удостоверяющие личность и подтверждающие полномочия представителя </w:t>
      </w:r>
      <w:r w:rsidR="00401A2D" w:rsidRPr="00EB320E">
        <w:rPr>
          <w:rFonts w:ascii="Times New Roman" w:hAnsi="Times New Roman" w:cs="Times New Roman"/>
          <w:sz w:val="28"/>
          <w:szCs w:val="28"/>
        </w:rPr>
        <w:lastRenderedPageBreak/>
        <w:t xml:space="preserve">заявителя.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Невостребованные документы хранятся в МФЦ в течение 30 дней, после чего передаются в уполномоченный орган. </w:t>
      </w:r>
    </w:p>
    <w:p w14:paraId="58DF49D7" w14:textId="77777777"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14:paraId="0920A63C" w14:textId="77777777" w:rsidR="00DC577D" w:rsidRPr="00EB320E"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w:t>
      </w:r>
    </w:p>
    <w:sectPr w:rsidR="00DC577D" w:rsidRPr="00EB320E" w:rsidSect="00AA4F78">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2D"/>
    <w:rsid w:val="00045F3D"/>
    <w:rsid w:val="00081CBF"/>
    <w:rsid w:val="00143994"/>
    <w:rsid w:val="00196CB9"/>
    <w:rsid w:val="001A6211"/>
    <w:rsid w:val="003B6E1E"/>
    <w:rsid w:val="00401A2D"/>
    <w:rsid w:val="00581FF1"/>
    <w:rsid w:val="005A2981"/>
    <w:rsid w:val="00745AF3"/>
    <w:rsid w:val="008665D4"/>
    <w:rsid w:val="00967E22"/>
    <w:rsid w:val="00A10149"/>
    <w:rsid w:val="00AA4F78"/>
    <w:rsid w:val="00B73A34"/>
    <w:rsid w:val="00C94858"/>
    <w:rsid w:val="00CE39AD"/>
    <w:rsid w:val="00D90C96"/>
    <w:rsid w:val="00DC577D"/>
    <w:rsid w:val="00E250B8"/>
    <w:rsid w:val="00EB320E"/>
    <w:rsid w:val="00F513E7"/>
    <w:rsid w:val="00FB5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878C"/>
  <w15:docId w15:val="{75670B6A-5272-4BF8-B434-C35DF43D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EB320E"/>
    <w:pPr>
      <w:spacing w:after="0" w:line="218"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EB320E"/>
    <w:rPr>
      <w:rFonts w:ascii="Times New Roman" w:eastAsia="Times New Roman" w:hAnsi="Times New Roman" w:cs="Times New Roman"/>
      <w:sz w:val="28"/>
      <w:szCs w:val="20"/>
      <w:lang w:eastAsia="ru-RU"/>
    </w:rPr>
  </w:style>
  <w:style w:type="character" w:customStyle="1" w:styleId="a3">
    <w:name w:val="Основной текст_"/>
    <w:basedOn w:val="a0"/>
    <w:link w:val="1"/>
    <w:locked/>
    <w:rsid w:val="00EB320E"/>
    <w:rPr>
      <w:rFonts w:ascii="Times New Roman" w:eastAsia="Times New Roman" w:hAnsi="Times New Roman" w:cs="Times New Roman"/>
      <w:sz w:val="28"/>
      <w:szCs w:val="28"/>
    </w:rPr>
  </w:style>
  <w:style w:type="paragraph" w:customStyle="1" w:styleId="1">
    <w:name w:val="Основной текст1"/>
    <w:basedOn w:val="a"/>
    <w:link w:val="a3"/>
    <w:rsid w:val="00EB320E"/>
    <w:pPr>
      <w:widowControl w:val="0"/>
      <w:spacing w:after="0" w:line="240" w:lineRule="auto"/>
      <w:ind w:firstLine="400"/>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081C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1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81898">
      <w:bodyDiv w:val="1"/>
      <w:marLeft w:val="0"/>
      <w:marRight w:val="0"/>
      <w:marTop w:val="0"/>
      <w:marBottom w:val="0"/>
      <w:divBdr>
        <w:top w:val="none" w:sz="0" w:space="0" w:color="auto"/>
        <w:left w:val="none" w:sz="0" w:space="0" w:color="auto"/>
        <w:bottom w:val="none" w:sz="0" w:space="0" w:color="auto"/>
        <w:right w:val="none" w:sz="0" w:space="0" w:color="auto"/>
      </w:divBdr>
    </w:div>
    <w:div w:id="506093017">
      <w:bodyDiv w:val="1"/>
      <w:marLeft w:val="0"/>
      <w:marRight w:val="0"/>
      <w:marTop w:val="0"/>
      <w:marBottom w:val="0"/>
      <w:divBdr>
        <w:top w:val="none" w:sz="0" w:space="0" w:color="auto"/>
        <w:left w:val="none" w:sz="0" w:space="0" w:color="auto"/>
        <w:bottom w:val="none" w:sz="0" w:space="0" w:color="auto"/>
        <w:right w:val="none" w:sz="0" w:space="0" w:color="auto"/>
      </w:divBdr>
    </w:div>
    <w:div w:id="19535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10834</Words>
  <Characters>61759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BelaZHKH</cp:lastModifiedBy>
  <cp:revision>9</cp:revision>
  <cp:lastPrinted>2024-12-24T10:31:00Z</cp:lastPrinted>
  <dcterms:created xsi:type="dcterms:W3CDTF">2024-12-16T11:34:00Z</dcterms:created>
  <dcterms:modified xsi:type="dcterms:W3CDTF">2024-12-25T11:45:00Z</dcterms:modified>
</cp:coreProperties>
</file>