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15" w:rsidRDefault="00067215" w:rsidP="00067215">
      <w:pPr>
        <w:pStyle w:val="a7"/>
        <w:shd w:val="clear" w:color="auto" w:fill="auto"/>
        <w:spacing w:line="220" w:lineRule="exact"/>
        <w:ind w:left="20" w:firstLine="4658"/>
        <w:rPr>
          <w:sz w:val="28"/>
        </w:rPr>
      </w:pPr>
      <w:r>
        <w:rPr>
          <w:rStyle w:val="a6"/>
          <w:color w:val="000000"/>
          <w:sz w:val="28"/>
        </w:rPr>
        <w:t>ОДОБРЕНЫ</w:t>
      </w:r>
    </w:p>
    <w:p w:rsidR="00067215" w:rsidRDefault="00067215" w:rsidP="00067215">
      <w:pPr>
        <w:pStyle w:val="a4"/>
        <w:shd w:val="clear" w:color="auto" w:fill="auto"/>
        <w:spacing w:after="0"/>
        <w:ind w:right="300"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/>
        <w:ind w:firstLine="4678"/>
        <w:rPr>
          <w:rStyle w:val="11"/>
          <w:color w:val="000000"/>
        </w:rPr>
      </w:pPr>
      <w:r>
        <w:rPr>
          <w:rStyle w:val="11"/>
          <w:color w:val="000000"/>
        </w:rPr>
        <w:t>Советом при Главе Республики Дагестан</w:t>
      </w:r>
    </w:p>
    <w:p w:rsidR="00067215" w:rsidRDefault="00067215" w:rsidP="00067215">
      <w:pPr>
        <w:pStyle w:val="a4"/>
        <w:shd w:val="clear" w:color="auto" w:fill="auto"/>
        <w:spacing w:after="0"/>
        <w:ind w:firstLine="4678"/>
        <w:rPr>
          <w:rStyle w:val="11"/>
          <w:color w:val="000000"/>
        </w:rPr>
      </w:pPr>
      <w:r>
        <w:rPr>
          <w:rStyle w:val="11"/>
          <w:color w:val="000000"/>
        </w:rPr>
        <w:t>по противодействию коррупции</w:t>
      </w:r>
      <w:bookmarkStart w:id="0" w:name="bookmark0"/>
    </w:p>
    <w:p w:rsidR="00067215" w:rsidRDefault="00067215" w:rsidP="00067215">
      <w:pPr>
        <w:ind w:firstLine="4678"/>
        <w:jc w:val="center"/>
        <w:rPr>
          <w:noProof/>
          <w:spacing w:val="1"/>
          <w:sz w:val="25"/>
          <w:szCs w:val="25"/>
        </w:rPr>
      </w:pPr>
      <w:r>
        <w:rPr>
          <w:rFonts w:ascii="Times New Roman" w:hAnsi="Times New Roman"/>
          <w:noProof/>
          <w:spacing w:val="1"/>
          <w:sz w:val="25"/>
          <w:szCs w:val="25"/>
        </w:rPr>
        <w:t xml:space="preserve">(протокол от 27 февраля 2015 г. № 25-08/1с) </w:t>
      </w:r>
    </w:p>
    <w:p w:rsidR="00067215" w:rsidRDefault="00067215" w:rsidP="00067215">
      <w:pPr>
        <w:pStyle w:val="a4"/>
        <w:shd w:val="clear" w:color="auto" w:fill="auto"/>
        <w:spacing w:after="0"/>
        <w:ind w:firstLine="4678"/>
        <w:rPr>
          <w:rStyle w:val="1"/>
          <w:b w:val="0"/>
          <w:bCs w:val="0"/>
          <w:color w:val="000000"/>
        </w:rPr>
      </w:pPr>
    </w:p>
    <w:p w:rsidR="00067215" w:rsidRDefault="00067215" w:rsidP="00067215">
      <w:pPr>
        <w:pStyle w:val="10"/>
        <w:shd w:val="clear" w:color="auto" w:fill="auto"/>
        <w:spacing w:before="0" w:after="343" w:line="320" w:lineRule="exact"/>
        <w:rPr>
          <w:rStyle w:val="1"/>
          <w:b/>
          <w:bCs/>
          <w:color w:val="000000"/>
        </w:rPr>
      </w:pPr>
    </w:p>
    <w:p w:rsidR="00067215" w:rsidRDefault="00067215" w:rsidP="00067215">
      <w:pPr>
        <w:pStyle w:val="10"/>
        <w:shd w:val="clear" w:color="auto" w:fill="auto"/>
        <w:spacing w:before="0" w:after="343" w:line="320" w:lineRule="exact"/>
        <w:rPr>
          <w:rStyle w:val="1"/>
          <w:b/>
          <w:bCs/>
          <w:color w:val="000000"/>
        </w:rPr>
      </w:pPr>
    </w:p>
    <w:p w:rsidR="00067215" w:rsidRDefault="00067215" w:rsidP="00067215">
      <w:pPr>
        <w:pStyle w:val="10"/>
        <w:shd w:val="clear" w:color="auto" w:fill="auto"/>
        <w:spacing w:before="0" w:after="343" w:line="320" w:lineRule="exact"/>
      </w:pPr>
      <w:r>
        <w:rPr>
          <w:rStyle w:val="1"/>
          <w:b/>
          <w:bCs/>
          <w:color w:val="000000"/>
        </w:rPr>
        <w:t>МЕТОДИЧЕСКИЕ РЕКОМЕНДАЦИИ</w:t>
      </w:r>
      <w:bookmarkEnd w:id="0"/>
    </w:p>
    <w:p w:rsidR="00067215" w:rsidRDefault="00067215" w:rsidP="00067215">
      <w:pPr>
        <w:pStyle w:val="20"/>
        <w:shd w:val="clear" w:color="auto" w:fill="auto"/>
        <w:spacing w:before="0" w:after="0"/>
        <w:rPr>
          <w:rStyle w:val="2"/>
          <w:b/>
          <w:bCs/>
        </w:rPr>
      </w:pPr>
      <w:r>
        <w:rPr>
          <w:rStyle w:val="2"/>
          <w:b/>
          <w:bCs/>
        </w:rPr>
        <w:t xml:space="preserve">«РЕАЛИЗАЦИЯ ПРОФИЛАКТИЧЕСКИХ МЕРОПРИЯТИЙ </w:t>
      </w:r>
    </w:p>
    <w:p w:rsidR="00067215" w:rsidRDefault="00067215" w:rsidP="00067215">
      <w:pPr>
        <w:pStyle w:val="20"/>
        <w:shd w:val="clear" w:color="auto" w:fill="auto"/>
        <w:spacing w:before="0" w:after="0"/>
        <w:rPr>
          <w:rStyle w:val="2"/>
          <w:b/>
          <w:bCs/>
        </w:rPr>
      </w:pPr>
      <w:r>
        <w:rPr>
          <w:rStyle w:val="2"/>
          <w:b/>
          <w:bCs/>
        </w:rPr>
        <w:t xml:space="preserve">ПОДРАЗДЕЛЕНИЯМИ ПО ПРОТИВОДЕЙСТВИЮ КОРРУПЦИИ И ДОЛЖНОСТНЫМИ ЛИЦАМИ, НА КОТОРЫХ ВОЗЛОЖЕНА </w:t>
      </w:r>
    </w:p>
    <w:p w:rsidR="00067215" w:rsidRDefault="00067215" w:rsidP="00067215">
      <w:pPr>
        <w:pStyle w:val="20"/>
        <w:shd w:val="clear" w:color="auto" w:fill="auto"/>
        <w:spacing w:before="0" w:after="0"/>
        <w:rPr>
          <w:rStyle w:val="2"/>
          <w:b/>
          <w:bCs/>
        </w:rPr>
      </w:pPr>
      <w:r>
        <w:rPr>
          <w:rStyle w:val="2"/>
          <w:b/>
          <w:bCs/>
        </w:rPr>
        <w:t xml:space="preserve">ОТВЕТСТВЕННОСТЬ ЗА ОРГАНИЗАЦИЮ И ПРОВЕДЕНИЕ </w:t>
      </w:r>
    </w:p>
    <w:p w:rsidR="00067215" w:rsidRDefault="00067215" w:rsidP="00067215">
      <w:pPr>
        <w:pStyle w:val="20"/>
        <w:shd w:val="clear" w:color="auto" w:fill="auto"/>
        <w:spacing w:before="0" w:after="0"/>
        <w:rPr>
          <w:rStyle w:val="2"/>
          <w:b/>
          <w:bCs/>
        </w:rPr>
      </w:pPr>
      <w:r>
        <w:rPr>
          <w:rStyle w:val="2"/>
          <w:b/>
          <w:bCs/>
        </w:rPr>
        <w:t xml:space="preserve">МЕРОПРИЯТИЙ ПО ПРОФИЛАКТИКЕ КОРРУПЦИОННЫХ </w:t>
      </w:r>
    </w:p>
    <w:p w:rsidR="00067215" w:rsidRDefault="00067215" w:rsidP="00067215">
      <w:pPr>
        <w:pStyle w:val="20"/>
        <w:shd w:val="clear" w:color="auto" w:fill="auto"/>
        <w:spacing w:before="0" w:after="0"/>
        <w:rPr>
          <w:rStyle w:val="2"/>
          <w:b/>
          <w:bCs/>
        </w:rPr>
      </w:pPr>
      <w:r>
        <w:rPr>
          <w:rStyle w:val="2"/>
          <w:b/>
          <w:bCs/>
        </w:rPr>
        <w:t xml:space="preserve">И ИНЫХ ПРАВОНАРУШЕНИЙ,  ОРГАНОВ </w:t>
      </w:r>
    </w:p>
    <w:p w:rsidR="00067215" w:rsidRDefault="00067215" w:rsidP="00067215">
      <w:pPr>
        <w:pStyle w:val="20"/>
        <w:shd w:val="clear" w:color="auto" w:fill="auto"/>
        <w:spacing w:before="0" w:after="0"/>
      </w:pPr>
      <w:r>
        <w:rPr>
          <w:rStyle w:val="2"/>
          <w:b/>
          <w:bCs/>
        </w:rPr>
        <w:t>ИСПОЛНИТЕЛЬНОЙ ВЛАСТИ РЕСПУБЛИКИ ДАГЕСТАН»</w:t>
      </w: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638" w:lineRule="exact"/>
        <w:ind w:firstLine="0"/>
      </w:pPr>
      <w:r>
        <w:rPr>
          <w:rStyle w:val="11"/>
          <w:color w:val="000000"/>
        </w:rPr>
        <w:t>Махачкала 2015 год</w:t>
      </w:r>
    </w:p>
    <w:p w:rsidR="00067215" w:rsidRDefault="00067215" w:rsidP="00067215">
      <w:pPr>
        <w:widowControl/>
        <w:rPr>
          <w:color w:val="auto"/>
          <w:sz w:val="2"/>
          <w:szCs w:val="2"/>
        </w:rPr>
        <w:sectPr w:rsidR="00067215">
          <w:pgSz w:w="11909" w:h="16838"/>
          <w:pgMar w:top="851" w:right="851" w:bottom="1134" w:left="1418" w:header="0" w:footer="3" w:gutter="0"/>
          <w:cols w:space="720"/>
        </w:sectPr>
      </w:pPr>
    </w:p>
    <w:p w:rsidR="00067215" w:rsidRDefault="00067215" w:rsidP="00067215">
      <w:pPr>
        <w:pStyle w:val="a4"/>
        <w:shd w:val="clear" w:color="auto" w:fill="auto"/>
        <w:spacing w:after="0" w:line="260" w:lineRule="exact"/>
        <w:ind w:left="20" w:firstLine="0"/>
        <w:rPr>
          <w:rStyle w:val="11"/>
          <w:color w:val="808080"/>
        </w:rPr>
      </w:pPr>
      <w:r>
        <w:rPr>
          <w:rStyle w:val="11"/>
          <w:color w:val="808080"/>
        </w:rPr>
        <w:lastRenderedPageBreak/>
        <w:t>2</w:t>
      </w:r>
    </w:p>
    <w:p w:rsidR="00067215" w:rsidRDefault="00067215" w:rsidP="00067215">
      <w:pPr>
        <w:pStyle w:val="a4"/>
        <w:shd w:val="clear" w:color="auto" w:fill="auto"/>
        <w:spacing w:after="0" w:line="260" w:lineRule="exact"/>
        <w:ind w:left="20" w:firstLine="0"/>
        <w:jc w:val="left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260" w:lineRule="exact"/>
        <w:ind w:left="20" w:firstLine="0"/>
        <w:jc w:val="left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260" w:lineRule="exact"/>
        <w:ind w:left="20" w:firstLine="0"/>
        <w:jc w:val="left"/>
      </w:pPr>
      <w:r>
        <w:rPr>
          <w:rStyle w:val="11"/>
          <w:color w:val="000000"/>
        </w:rPr>
        <w:t>СОДЕРЖАНИЕ</w:t>
      </w:r>
    </w:p>
    <w:p w:rsidR="00067215" w:rsidRDefault="00067215" w:rsidP="00067215">
      <w:pPr>
        <w:pStyle w:val="a4"/>
        <w:shd w:val="clear" w:color="auto" w:fill="auto"/>
        <w:spacing w:after="0" w:line="260" w:lineRule="exact"/>
        <w:ind w:left="20" w:firstLine="0"/>
        <w:jc w:val="left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260" w:lineRule="exact"/>
        <w:ind w:left="20" w:firstLine="0"/>
        <w:jc w:val="left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spacing w:after="0" w:line="260" w:lineRule="exact"/>
        <w:ind w:left="20" w:firstLine="0"/>
        <w:jc w:val="left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tabs>
          <w:tab w:val="right" w:leader="dot" w:pos="9639"/>
        </w:tabs>
        <w:spacing w:after="126" w:line="328" w:lineRule="exact"/>
        <w:ind w:right="1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>1. Правовая основа профилактики коррупционных и иных правонарушений …………3</w:t>
      </w:r>
    </w:p>
    <w:p w:rsidR="00067215" w:rsidRDefault="00067215" w:rsidP="00067215">
      <w:pPr>
        <w:pStyle w:val="a4"/>
        <w:shd w:val="clear" w:color="auto" w:fill="auto"/>
        <w:tabs>
          <w:tab w:val="right" w:leader="dot" w:pos="9639"/>
        </w:tabs>
        <w:spacing w:after="126" w:line="328" w:lineRule="exact"/>
        <w:ind w:right="1" w:firstLine="0"/>
        <w:jc w:val="left"/>
      </w:pPr>
    </w:p>
    <w:p w:rsidR="00067215" w:rsidRDefault="00067215" w:rsidP="00067215">
      <w:pPr>
        <w:pStyle w:val="a4"/>
        <w:shd w:val="clear" w:color="auto" w:fill="auto"/>
        <w:tabs>
          <w:tab w:val="right" w:leader="dot" w:pos="9639"/>
        </w:tabs>
        <w:spacing w:after="126" w:line="328" w:lineRule="exact"/>
        <w:ind w:right="1" w:firstLine="0"/>
        <w:jc w:val="both"/>
        <w:rPr>
          <w:rStyle w:val="0pt"/>
          <w:color w:val="000000"/>
        </w:rPr>
      </w:pPr>
      <w:r>
        <w:rPr>
          <w:rStyle w:val="11"/>
          <w:color w:val="000000"/>
        </w:rPr>
        <w:t>2. Основные направления деятельности подразделений органов исполнительной власти Республики Дагестан по профилактике коррупционных и иных правонарушений и должностных лиц, на которых возложена ответственность за организацию и проведение мероприятий по профилактике коррупционных и иных правонарушений ……………………...................................................................................................................5</w:t>
      </w:r>
    </w:p>
    <w:p w:rsidR="00067215" w:rsidRDefault="00067215" w:rsidP="00067215">
      <w:pPr>
        <w:pStyle w:val="a4"/>
        <w:shd w:val="clear" w:color="auto" w:fill="auto"/>
        <w:spacing w:after="0" w:line="320" w:lineRule="exact"/>
        <w:ind w:left="20" w:right="1" w:firstLine="0"/>
        <w:jc w:val="left"/>
      </w:pPr>
    </w:p>
    <w:p w:rsidR="00067215" w:rsidRDefault="00067215" w:rsidP="00067215">
      <w:pPr>
        <w:pStyle w:val="a4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3. Правовое просвещение, обучение и консультирование государственных </w:t>
      </w:r>
    </w:p>
    <w:p w:rsidR="00067215" w:rsidRDefault="00067215" w:rsidP="00067215">
      <w:pPr>
        <w:pStyle w:val="a4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служащих по вопросам противодействия коррупции, соблюдения ими </w:t>
      </w:r>
    </w:p>
    <w:p w:rsidR="00067215" w:rsidRDefault="00067215" w:rsidP="00067215">
      <w:pPr>
        <w:pStyle w:val="a4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>запретов, ограничений, требований к служебному поведению …………………………6</w:t>
      </w:r>
    </w:p>
    <w:p w:rsidR="00067215" w:rsidRDefault="00067215" w:rsidP="00067215">
      <w:pPr>
        <w:pStyle w:val="a4"/>
        <w:shd w:val="clear" w:color="auto" w:fill="auto"/>
        <w:tabs>
          <w:tab w:val="right" w:leader="dot" w:pos="8938"/>
        </w:tabs>
        <w:spacing w:after="0" w:line="324" w:lineRule="exact"/>
        <w:ind w:left="23" w:firstLine="0"/>
        <w:jc w:val="left"/>
      </w:pPr>
    </w:p>
    <w:p w:rsidR="00067215" w:rsidRDefault="00067215" w:rsidP="00067215">
      <w:pPr>
        <w:pStyle w:val="a4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 4. Подготовка методических материалов, подборок нормативных правовых </w:t>
      </w:r>
    </w:p>
    <w:p w:rsidR="00067215" w:rsidRDefault="00067215" w:rsidP="00067215">
      <w:pPr>
        <w:pStyle w:val="a4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актов, создание и ведение в сети Интернет страницы подразделения </w:t>
      </w:r>
    </w:p>
    <w:p w:rsidR="00067215" w:rsidRDefault="00067215" w:rsidP="00067215">
      <w:pPr>
        <w:pStyle w:val="a4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органов исполнительной власти Республики Дагестан по профилактике </w:t>
      </w:r>
    </w:p>
    <w:p w:rsidR="00067215" w:rsidRDefault="00067215" w:rsidP="00067215">
      <w:pPr>
        <w:pStyle w:val="a4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</w:pPr>
      <w:r>
        <w:rPr>
          <w:rStyle w:val="11"/>
          <w:color w:val="000000"/>
        </w:rPr>
        <w:t>коррупционных и иных правонарушений ………………………………………………...8</w:t>
      </w:r>
    </w:p>
    <w:p w:rsidR="00067215" w:rsidRDefault="00067215" w:rsidP="00067215">
      <w:pPr>
        <w:pStyle w:val="a4"/>
        <w:shd w:val="clear" w:color="auto" w:fill="auto"/>
        <w:tabs>
          <w:tab w:val="left" w:leader="dot" w:pos="8216"/>
        </w:tabs>
        <w:spacing w:after="10" w:line="260" w:lineRule="exact"/>
        <w:ind w:left="20" w:right="1" w:firstLine="0"/>
        <w:jc w:val="left"/>
        <w:rPr>
          <w:rStyle w:val="11"/>
          <w:color w:val="000000"/>
        </w:rPr>
      </w:pPr>
    </w:p>
    <w:p w:rsidR="00067215" w:rsidRDefault="00067215" w:rsidP="00067215">
      <w:pPr>
        <w:pStyle w:val="a4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5. Выявление и устранение причин и условий, способствующих возникновению </w:t>
      </w:r>
    </w:p>
    <w:p w:rsidR="00067215" w:rsidRDefault="00067215" w:rsidP="00067215">
      <w:pPr>
        <w:pStyle w:val="a4"/>
        <w:shd w:val="clear" w:color="auto" w:fill="auto"/>
        <w:tabs>
          <w:tab w:val="left" w:leader="dot" w:pos="8216"/>
        </w:tabs>
        <w:spacing w:after="0" w:line="320" w:lineRule="exact"/>
        <w:ind w:left="23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конфликта интересов на государственной </w:t>
      </w:r>
      <w:r>
        <w:rPr>
          <w:rStyle w:val="11"/>
        </w:rPr>
        <w:t>службе ……………………………………...11</w:t>
      </w: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1" w:firstLine="0"/>
        <w:jc w:val="left"/>
        <w:rPr>
          <w:rStyle w:val="a8"/>
        </w:rPr>
      </w:pP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1" w:firstLine="0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6. Оценка коррупционных рисков и мониторинг антикоррупционных </w:t>
      </w: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1" w:firstLine="0"/>
        <w:jc w:val="left"/>
        <w:rPr>
          <w:rStyle w:val="11"/>
        </w:rPr>
      </w:pPr>
      <w:r>
        <w:rPr>
          <w:rStyle w:val="a8"/>
          <w:color w:val="000000"/>
        </w:rPr>
        <w:t xml:space="preserve">мероприятий, осуществляемых в </w:t>
      </w:r>
      <w:r>
        <w:rPr>
          <w:rStyle w:val="11"/>
          <w:color w:val="000000"/>
        </w:rPr>
        <w:t xml:space="preserve">органе исполнительной власти </w:t>
      </w: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1" w:firstLine="0"/>
        <w:jc w:val="left"/>
        <w:rPr>
          <w:rStyle w:val="a8"/>
        </w:rPr>
      </w:pPr>
      <w:r>
        <w:rPr>
          <w:rStyle w:val="11"/>
          <w:color w:val="000000"/>
        </w:rPr>
        <w:t>Республики Дагестан</w:t>
      </w:r>
      <w:r>
        <w:rPr>
          <w:rStyle w:val="a8"/>
          <w:color w:val="000000"/>
        </w:rPr>
        <w:t xml:space="preserve"> ……………………………………………………………….…….13</w:t>
      </w: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1" w:firstLine="0"/>
        <w:jc w:val="left"/>
        <w:rPr>
          <w:rStyle w:val="a8"/>
          <w:color w:val="000000"/>
        </w:rPr>
      </w:pP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440" w:firstLine="0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Приложение 1. Перечень обязанностей, ограничений и запретов, налагаемых </w:t>
      </w: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1" w:firstLine="0"/>
        <w:jc w:val="left"/>
      </w:pPr>
      <w:r>
        <w:rPr>
          <w:rStyle w:val="a8"/>
          <w:color w:val="000000"/>
        </w:rPr>
        <w:t>на государственных гражданских служащих Республики Дагестан…………………...15</w:t>
      </w:r>
    </w:p>
    <w:p w:rsidR="00067215" w:rsidRDefault="00067215" w:rsidP="00067215">
      <w:pPr>
        <w:pStyle w:val="a9"/>
        <w:shd w:val="clear" w:color="auto" w:fill="auto"/>
        <w:tabs>
          <w:tab w:val="right" w:leader="dot" w:pos="8938"/>
        </w:tabs>
        <w:spacing w:after="0" w:line="320" w:lineRule="exact"/>
        <w:ind w:left="20" w:right="280" w:firstLine="0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Приложение 2. Типовые блок-схемы отдельных процедур в сфере </w:t>
      </w:r>
    </w:p>
    <w:p w:rsidR="00067215" w:rsidRDefault="00067215" w:rsidP="00067215">
      <w:pPr>
        <w:pStyle w:val="a9"/>
        <w:shd w:val="clear" w:color="auto" w:fill="auto"/>
        <w:spacing w:after="0" w:line="320" w:lineRule="exact"/>
        <w:ind w:left="20" w:right="1" w:firstLine="0"/>
        <w:jc w:val="left"/>
      </w:pPr>
      <w:r>
        <w:rPr>
          <w:rStyle w:val="a8"/>
          <w:color w:val="000000"/>
        </w:rPr>
        <w:t>противодействия коррупции ……………………………………………………………...23</w:t>
      </w:r>
    </w:p>
    <w:p w:rsidR="00067215" w:rsidRDefault="00067215" w:rsidP="00067215">
      <w:pPr>
        <w:widowControl/>
        <w:rPr>
          <w:color w:val="auto"/>
          <w:sz w:val="2"/>
          <w:szCs w:val="2"/>
        </w:rPr>
        <w:sectPr w:rsidR="00067215">
          <w:pgSz w:w="11909" w:h="16838"/>
          <w:pgMar w:top="284" w:right="851" w:bottom="1134" w:left="1418" w:header="0" w:footer="3" w:gutter="0"/>
          <w:cols w:space="720"/>
        </w:sectPr>
      </w:pPr>
    </w:p>
    <w:p w:rsidR="00067215" w:rsidRDefault="00067215" w:rsidP="00067215">
      <w:pPr>
        <w:pStyle w:val="a4"/>
        <w:shd w:val="clear" w:color="auto" w:fill="auto"/>
        <w:spacing w:after="380" w:line="360" w:lineRule="exact"/>
        <w:ind w:left="20" w:right="20" w:firstLine="700"/>
        <w:jc w:val="both"/>
      </w:pPr>
      <w:r>
        <w:rPr>
          <w:rStyle w:val="11"/>
          <w:color w:val="000000"/>
        </w:rPr>
        <w:lastRenderedPageBreak/>
        <w:t xml:space="preserve">Методические рекомендации по реализации профилактических мероприятий подразделениями кадровых служб </w:t>
      </w:r>
      <w:r>
        <w:rPr>
          <w:rStyle w:val="11"/>
        </w:rPr>
        <w:t xml:space="preserve">органов исполнительной власти Республики Дагестан </w:t>
      </w:r>
      <w:r>
        <w:rPr>
          <w:rStyle w:val="11"/>
          <w:color w:val="000000"/>
        </w:rPr>
        <w:t>по профилактике коррупционных и иных правонарушений подготовлены в целях единообразного применения законодательных и иных нормативных правовых актов Российской Федерации и Республики Дагестан органами исполнительной власти Республики Дагестан.</w:t>
      </w:r>
    </w:p>
    <w:p w:rsidR="00067215" w:rsidRDefault="00067215" w:rsidP="00067215">
      <w:pPr>
        <w:pStyle w:val="30"/>
        <w:numPr>
          <w:ilvl w:val="0"/>
          <w:numId w:val="1"/>
        </w:numPr>
        <w:shd w:val="clear" w:color="auto" w:fill="auto"/>
        <w:spacing w:before="0" w:after="342" w:line="260" w:lineRule="exact"/>
        <w:ind w:left="20"/>
        <w:jc w:val="center"/>
      </w:pPr>
      <w:r>
        <w:rPr>
          <w:rStyle w:val="3"/>
          <w:i/>
          <w:iCs/>
          <w:color w:val="000000"/>
        </w:rPr>
        <w:t>Правовая основа профилактики коррупционных и иных правонарушений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1"/>
          <w:color w:val="000000"/>
        </w:rPr>
        <w:t>Правовую основу профилактики коррупционных и иных правонарушений составляют: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1"/>
          <w:color w:val="000000"/>
        </w:rPr>
        <w:t>Конвенция ООН против коррупции (ратифицирована Федеральным законом от 8 марта 2006 г. № 40-ФЗ);</w:t>
      </w:r>
    </w:p>
    <w:p w:rsidR="00067215" w:rsidRDefault="00067215" w:rsidP="00067215">
      <w:pPr>
        <w:pStyle w:val="a4"/>
        <w:shd w:val="clear" w:color="auto" w:fill="auto"/>
        <w:tabs>
          <w:tab w:val="right" w:pos="3980"/>
          <w:tab w:val="left" w:pos="4619"/>
          <w:tab w:val="right" w:pos="7098"/>
        </w:tabs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Конвенция Совета</w:t>
      </w:r>
      <w:r>
        <w:rPr>
          <w:rStyle w:val="11"/>
          <w:color w:val="000000"/>
        </w:rPr>
        <w:tab/>
        <w:t>Европы</w:t>
      </w:r>
      <w:r>
        <w:rPr>
          <w:rStyle w:val="11"/>
          <w:color w:val="000000"/>
        </w:rPr>
        <w:tab/>
        <w:t>об уголовной</w:t>
      </w:r>
      <w:r>
        <w:rPr>
          <w:rStyle w:val="11"/>
          <w:color w:val="000000"/>
        </w:rPr>
        <w:tab/>
        <w:t>ответственности за коррупцию (ратифицирована Федеральным законом от 25 июля 2006 г. № 125-ФЗ);</w:t>
      </w:r>
    </w:p>
    <w:p w:rsidR="00067215" w:rsidRDefault="00067215" w:rsidP="00067215">
      <w:pPr>
        <w:pStyle w:val="a4"/>
        <w:shd w:val="clear" w:color="auto" w:fill="auto"/>
        <w:tabs>
          <w:tab w:val="left" w:pos="2703"/>
          <w:tab w:val="right" w:pos="3980"/>
          <w:tab w:val="right" w:pos="4546"/>
          <w:tab w:val="left" w:pos="4726"/>
          <w:tab w:val="right" w:pos="7098"/>
          <w:tab w:val="right" w:pos="7574"/>
          <w:tab w:val="right" w:pos="9364"/>
        </w:tabs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Федеральный</w:t>
      </w:r>
      <w:r>
        <w:rPr>
          <w:rStyle w:val="11"/>
          <w:color w:val="000000"/>
        </w:rPr>
        <w:tab/>
        <w:t>закон</w:t>
      </w:r>
      <w:r>
        <w:rPr>
          <w:rStyle w:val="11"/>
          <w:color w:val="000000"/>
        </w:rPr>
        <w:tab/>
        <w:t>от</w:t>
      </w:r>
      <w:r>
        <w:rPr>
          <w:rStyle w:val="11"/>
          <w:color w:val="000000"/>
        </w:rPr>
        <w:tab/>
        <w:t>25</w:t>
      </w:r>
      <w:r>
        <w:rPr>
          <w:rStyle w:val="11"/>
          <w:color w:val="000000"/>
        </w:rPr>
        <w:tab/>
        <w:t>декабря 2008 г.  №</w:t>
      </w:r>
      <w:r>
        <w:rPr>
          <w:rStyle w:val="11"/>
          <w:color w:val="000000"/>
        </w:rPr>
        <w:tab/>
        <w:t>273-ФЗ «О противодействии коррупции»;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00"/>
        <w:jc w:val="both"/>
      </w:pPr>
      <w:r>
        <w:rPr>
          <w:rStyle w:val="11"/>
          <w:color w:val="000000"/>
        </w:rPr>
        <w:t>Федеральный закон от 27 июля 2004 г. № 79-ФЗ «О государственной гражданской службе Российской Федерации»;</w:t>
      </w:r>
    </w:p>
    <w:p w:rsidR="00067215" w:rsidRDefault="00067215" w:rsidP="00067215">
      <w:pPr>
        <w:pStyle w:val="a4"/>
        <w:shd w:val="clear" w:color="auto" w:fill="auto"/>
        <w:tabs>
          <w:tab w:val="left" w:pos="2703"/>
          <w:tab w:val="right" w:pos="3980"/>
          <w:tab w:val="right" w:pos="4546"/>
          <w:tab w:val="right" w:pos="7098"/>
          <w:tab w:val="right" w:pos="7394"/>
          <w:tab w:val="right" w:pos="9364"/>
        </w:tabs>
        <w:spacing w:after="0" w:line="320" w:lineRule="exact"/>
        <w:ind w:left="20" w:firstLine="700"/>
        <w:jc w:val="both"/>
      </w:pPr>
      <w:r>
        <w:rPr>
          <w:rStyle w:val="11"/>
          <w:color w:val="000000"/>
        </w:rPr>
        <w:t>Федеральный</w:t>
      </w:r>
      <w:r>
        <w:rPr>
          <w:rStyle w:val="11"/>
          <w:color w:val="000000"/>
        </w:rPr>
        <w:tab/>
        <w:t>закон</w:t>
      </w:r>
      <w:r>
        <w:rPr>
          <w:rStyle w:val="11"/>
          <w:color w:val="000000"/>
        </w:rPr>
        <w:tab/>
        <w:t>от</w:t>
      </w:r>
      <w:r>
        <w:rPr>
          <w:rStyle w:val="11"/>
          <w:color w:val="000000"/>
        </w:rPr>
        <w:tab/>
        <w:t xml:space="preserve"> 17 июля 2009 г.  №</w:t>
      </w:r>
      <w:r>
        <w:rPr>
          <w:rStyle w:val="11"/>
          <w:color w:val="000000"/>
        </w:rPr>
        <w:tab/>
        <w:t xml:space="preserve">172-ФЗ «Об антикоррупционной экспертизе нормативных правовых </w:t>
      </w:r>
      <w:r>
        <w:rPr>
          <w:rStyle w:val="11"/>
          <w:color w:val="000000"/>
        </w:rPr>
        <w:tab/>
        <w:t>актов и проектов нормативных правовых актов»;</w:t>
      </w:r>
    </w:p>
    <w:p w:rsidR="00067215" w:rsidRDefault="00067215" w:rsidP="00067215">
      <w:pPr>
        <w:pStyle w:val="a4"/>
        <w:shd w:val="clear" w:color="auto" w:fill="auto"/>
        <w:spacing w:after="0" w:line="356" w:lineRule="exact"/>
        <w:ind w:left="20" w:right="20" w:firstLine="700"/>
        <w:jc w:val="both"/>
      </w:pPr>
      <w:r>
        <w:rPr>
          <w:rStyle w:val="11"/>
          <w:color w:val="000000"/>
        </w:rPr>
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1"/>
          <w:color w:val="000000"/>
        </w:rP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1"/>
          <w:color w:val="000000"/>
        </w:rP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</w:p>
    <w:p w:rsidR="00067215" w:rsidRDefault="00067215" w:rsidP="00067215">
      <w:pPr>
        <w:pStyle w:val="a4"/>
        <w:shd w:val="clear" w:color="auto" w:fill="auto"/>
        <w:spacing w:after="0" w:line="320" w:lineRule="exact"/>
        <w:ind w:left="20" w:right="20" w:firstLine="689"/>
        <w:jc w:val="both"/>
      </w:pPr>
      <w:r>
        <w:rPr>
          <w:rStyle w:val="11"/>
          <w:color w:val="000000"/>
        </w:rPr>
        <w:t>Указ Президента РФ от 13 марта 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lastRenderedPageBreak/>
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067215" w:rsidRDefault="00067215" w:rsidP="00067215">
      <w:pPr>
        <w:pStyle w:val="a4"/>
        <w:shd w:val="clear" w:color="auto" w:fill="auto"/>
        <w:spacing w:after="0" w:line="320" w:lineRule="exact"/>
        <w:ind w:left="23" w:right="23" w:firstLine="692"/>
        <w:jc w:val="both"/>
        <w:rPr>
          <w:rStyle w:val="11"/>
          <w:color w:val="000000"/>
        </w:rPr>
      </w:pPr>
      <w:r>
        <w:rPr>
          <w:rStyle w:val="11"/>
          <w:color w:val="000000"/>
        </w:rPr>
        <w:t>Типовое положение о подразделении по профилактике коррупционных и иных правонарушений кадровой службы федерального государственного органа, утвержденное Аппаратом Правительства Российской Федерации 18 февраля 2010 г. № 647п-П16;</w:t>
      </w:r>
    </w:p>
    <w:p w:rsidR="00067215" w:rsidRDefault="00067215" w:rsidP="00067215">
      <w:pPr>
        <w:pStyle w:val="a4"/>
        <w:shd w:val="clear" w:color="auto" w:fill="auto"/>
        <w:spacing w:after="0" w:line="320" w:lineRule="exact"/>
        <w:ind w:left="23" w:right="23" w:firstLine="692"/>
        <w:jc w:val="both"/>
        <w:rPr>
          <w:rStyle w:val="11"/>
          <w:color w:val="000000"/>
        </w:rPr>
      </w:pPr>
      <w:r>
        <w:rPr>
          <w:rStyle w:val="11"/>
          <w:color w:val="000000"/>
        </w:rPr>
        <w:t>постановление Правительства РФ от 26 февраля 2010 г. № 96 «Об антикоррупционной экспертизе нормативных правовых актов и проектов нормативных правовых актов»;</w:t>
      </w:r>
    </w:p>
    <w:p w:rsidR="00067215" w:rsidRDefault="00067215" w:rsidP="00067215">
      <w:pPr>
        <w:pStyle w:val="a4"/>
        <w:shd w:val="clear" w:color="auto" w:fill="auto"/>
        <w:spacing w:after="0" w:line="320" w:lineRule="exact"/>
        <w:ind w:left="23" w:right="23" w:firstLine="692"/>
        <w:jc w:val="both"/>
        <w:rPr>
          <w:rStyle w:val="11"/>
          <w:color w:val="000000"/>
        </w:rPr>
      </w:pPr>
      <w:r>
        <w:rPr>
          <w:rStyle w:val="11"/>
          <w:color w:val="000000"/>
        </w:rPr>
        <w:t>Закон Республики Дагестан от 7 апреля 2009 г. № 21 «О противодействии коррупции в Республике Дагестан»;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РД от 14 января 2010 г. № 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РД от 4 февраля 2010 г. № 22 «О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РД от 15 сентября 2010 г.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РД от 3 марта 2011 г. № 26 «О мерах по реализации отдельных положений Федерального закона «О противодействии коррупции»;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РД от 29 апреля 2011 г. № 65 «О некоторых вопросах организации деятельности президиума Совета при Главе Республики Дагестан по противодействию коррупции»;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РД от 14 мая 2013 г. № 159 «Об утверждении Положения о представлении сведений о расходах, осуществлении контроля за расходами лиц, замещающих государственные должности Республики Дагестан, и иных лиц»;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Указ Президента РД от 17 июня 2013 г. № 184 «О реализации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:rsidR="00067215" w:rsidRDefault="00067215" w:rsidP="00067215">
      <w:pPr>
        <w:pStyle w:val="30"/>
        <w:shd w:val="clear" w:color="auto" w:fill="auto"/>
        <w:tabs>
          <w:tab w:val="left" w:pos="1053"/>
        </w:tabs>
        <w:spacing w:before="0" w:after="0" w:line="360" w:lineRule="exact"/>
        <w:ind w:right="-13" w:firstLine="740"/>
        <w:rPr>
          <w:rStyle w:val="3"/>
          <w:iCs/>
        </w:rPr>
      </w:pPr>
      <w:r>
        <w:rPr>
          <w:rStyle w:val="3"/>
          <w:iCs/>
        </w:rPr>
        <w:lastRenderedPageBreak/>
        <w:t>Положение об Управление по вопросам противодействия коррупции, оперативного управления и контроля Администрации Главы и Правительства Республики Дагестан.</w:t>
      </w:r>
    </w:p>
    <w:p w:rsidR="00067215" w:rsidRDefault="00067215" w:rsidP="00067215">
      <w:pPr>
        <w:pStyle w:val="30"/>
        <w:shd w:val="clear" w:color="auto" w:fill="auto"/>
        <w:tabs>
          <w:tab w:val="left" w:pos="1053"/>
        </w:tabs>
        <w:spacing w:before="0" w:after="0" w:line="360" w:lineRule="exact"/>
        <w:ind w:right="-13" w:firstLine="740"/>
        <w:rPr>
          <w:rStyle w:val="3"/>
          <w:iCs/>
        </w:rPr>
      </w:pPr>
      <w:r>
        <w:rPr>
          <w:rStyle w:val="3"/>
          <w:iCs/>
        </w:rPr>
        <w:t xml:space="preserve"> </w:t>
      </w:r>
    </w:p>
    <w:p w:rsidR="00067215" w:rsidRDefault="00067215" w:rsidP="00067215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 xml:space="preserve">2. Основные направления деятельности подразделений </w:t>
      </w:r>
    </w:p>
    <w:p w:rsidR="00067215" w:rsidRDefault="00067215" w:rsidP="00067215">
      <w:pPr>
        <w:pStyle w:val="30"/>
        <w:shd w:val="clear" w:color="auto" w:fill="auto"/>
        <w:tabs>
          <w:tab w:val="left" w:pos="-1418"/>
          <w:tab w:val="left" w:pos="9639"/>
        </w:tabs>
        <w:spacing w:before="0" w:after="0" w:line="360" w:lineRule="exact"/>
        <w:ind w:right="1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 xml:space="preserve">органов исполнительной власти Республики Дагестан по профилактике </w:t>
      </w:r>
    </w:p>
    <w:p w:rsidR="00067215" w:rsidRDefault="00067215" w:rsidP="00067215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11"/>
        </w:rPr>
      </w:pPr>
      <w:r>
        <w:rPr>
          <w:rStyle w:val="3"/>
          <w:i/>
          <w:iCs/>
          <w:color w:val="000000"/>
        </w:rPr>
        <w:t xml:space="preserve">коррупционных и иных правонарушений и должностных лиц, </w:t>
      </w:r>
    </w:p>
    <w:p w:rsidR="00067215" w:rsidRDefault="00067215" w:rsidP="00067215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11"/>
          <w:color w:val="000000"/>
        </w:rPr>
      </w:pPr>
      <w:r>
        <w:rPr>
          <w:rStyle w:val="11"/>
          <w:color w:val="000000"/>
        </w:rPr>
        <w:t xml:space="preserve">на которых возложена ответственность за организацию и проведение </w:t>
      </w:r>
    </w:p>
    <w:p w:rsidR="00067215" w:rsidRDefault="00067215" w:rsidP="00067215">
      <w:pPr>
        <w:pStyle w:val="30"/>
        <w:shd w:val="clear" w:color="auto" w:fill="auto"/>
        <w:tabs>
          <w:tab w:val="left" w:pos="1053"/>
          <w:tab w:val="left" w:pos="9639"/>
        </w:tabs>
        <w:spacing w:before="0" w:after="0" w:line="360" w:lineRule="exact"/>
        <w:ind w:right="1"/>
        <w:jc w:val="center"/>
        <w:rPr>
          <w:rStyle w:val="3"/>
          <w:i/>
          <w:iCs/>
        </w:rPr>
      </w:pPr>
      <w:r>
        <w:rPr>
          <w:rStyle w:val="11"/>
          <w:color w:val="000000"/>
        </w:rPr>
        <w:t>мероприятий по профилактике коррупционных и иных правонарушений</w:t>
      </w:r>
    </w:p>
    <w:p w:rsidR="00067215" w:rsidRDefault="00067215" w:rsidP="00067215">
      <w:pPr>
        <w:pStyle w:val="30"/>
        <w:shd w:val="clear" w:color="auto" w:fill="auto"/>
        <w:tabs>
          <w:tab w:val="left" w:pos="1053"/>
        </w:tabs>
        <w:spacing w:before="0" w:after="0" w:line="360" w:lineRule="exact"/>
        <w:ind w:right="799"/>
        <w:jc w:val="center"/>
      </w:pP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1"/>
          <w:color w:val="000000"/>
        </w:rPr>
        <w:t>В целях профилактики коррупционных и иных правонарушений подразделениям кадровых служб органов исполнительной власти Республики Дагестан, ответственным за работу по профилактике коррупционных и иных правонарушений, а также подразделениям по профилактике коррупционных и иных правонарушений, ответственным за реализацию функций (далее - подразделения), рекомендуется повысить внимание при решении следующих задач: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</w:pPr>
      <w:r>
        <w:rPr>
          <w:rStyle w:val="11"/>
          <w:color w:val="000000"/>
        </w:rPr>
        <w:t>правовое просвещение, обучение и консультирование государственных гражданских служащих Республики Дагестан (далее - государственный служащий) по вопросам противодействия коррупции, соблюдения ими запретов, ограничений, требований к служебному поведению;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подготовка методических материалов, подборка нормативных правовых актов, создание и ведение в сети Интернет страницы подразделения;</w:t>
      </w:r>
    </w:p>
    <w:p w:rsidR="00067215" w:rsidRDefault="00067215" w:rsidP="00067215">
      <w:pPr>
        <w:pStyle w:val="a4"/>
        <w:shd w:val="clear" w:color="auto" w:fill="auto"/>
        <w:spacing w:after="0" w:line="364" w:lineRule="exact"/>
        <w:ind w:left="20" w:right="40" w:firstLine="700"/>
        <w:jc w:val="both"/>
      </w:pPr>
      <w:r>
        <w:rPr>
          <w:rStyle w:val="11"/>
          <w:color w:val="000000"/>
        </w:rPr>
        <w:t>выявление и устранение причин и условий, способствующих возникновению конфликта интересов на государственной службе;</w:t>
      </w:r>
    </w:p>
    <w:p w:rsidR="00067215" w:rsidRDefault="00067215" w:rsidP="00067215">
      <w:pPr>
        <w:pStyle w:val="a4"/>
        <w:shd w:val="clear" w:color="auto" w:fill="auto"/>
        <w:spacing w:after="306" w:line="364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оценка коррупционных рисков и мониторинг антикоррупционных мероприятий, осуществляемых в органе исполнительной власти Республики Дагестан.</w:t>
      </w:r>
    </w:p>
    <w:p w:rsidR="00067215" w:rsidRDefault="00067215" w:rsidP="00067215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iCs/>
        </w:rPr>
      </w:pPr>
      <w:r>
        <w:rPr>
          <w:rStyle w:val="3"/>
          <w:i/>
          <w:iCs/>
          <w:color w:val="000000"/>
        </w:rPr>
        <w:t xml:space="preserve">3. Правовое просвещение, обучение и консультирование </w:t>
      </w:r>
    </w:p>
    <w:p w:rsidR="00067215" w:rsidRDefault="00067215" w:rsidP="00067215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iCs/>
          <w:color w:val="000000"/>
        </w:rPr>
      </w:pPr>
      <w:r>
        <w:rPr>
          <w:rStyle w:val="11"/>
          <w:color w:val="000000"/>
        </w:rPr>
        <w:t>государственных гражданских служащих Республики Дагестан</w:t>
      </w:r>
      <w:r>
        <w:rPr>
          <w:rStyle w:val="3"/>
          <w:i/>
          <w:iCs/>
          <w:color w:val="000000"/>
        </w:rPr>
        <w:t xml:space="preserve"> </w:t>
      </w:r>
    </w:p>
    <w:p w:rsidR="00067215" w:rsidRDefault="00067215" w:rsidP="00067215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 xml:space="preserve">по вопросам противодействия коррупции, соблюдения ими запретов, </w:t>
      </w:r>
    </w:p>
    <w:p w:rsidR="00067215" w:rsidRDefault="00067215" w:rsidP="00067215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>ограничений, требований к служебному поведению</w:t>
      </w:r>
    </w:p>
    <w:p w:rsidR="00067215" w:rsidRDefault="00067215" w:rsidP="00067215">
      <w:pPr>
        <w:pStyle w:val="30"/>
        <w:shd w:val="clear" w:color="auto" w:fill="auto"/>
        <w:tabs>
          <w:tab w:val="left" w:pos="0"/>
        </w:tabs>
        <w:spacing w:before="0" w:after="0" w:line="356" w:lineRule="exact"/>
        <w:jc w:val="center"/>
      </w:pP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40" w:firstLine="720"/>
        <w:jc w:val="both"/>
      </w:pPr>
      <w:r>
        <w:rPr>
          <w:rStyle w:val="11"/>
          <w:color w:val="000000"/>
        </w:rPr>
        <w:t>3.1. В целях правового просвещения государственных служащих необходимо организовать проведение следующих мероприятий.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40" w:firstLine="720"/>
        <w:jc w:val="both"/>
      </w:pPr>
      <w:r>
        <w:rPr>
          <w:rStyle w:val="11"/>
          <w:color w:val="000000"/>
        </w:rPr>
        <w:t xml:space="preserve">3.1.1. Обязательный вводный тренинг для граждан, впервые поступивших на государственную службу. В ходе тренинга необходимо разъяснить государственному служащему основные обязанности, запреты, ограничения, требования к служебному поведению, которые необходимо соблюдать в целях противодействия коррупции, а также предоставить ему пакет соответствующих методических материалов и контактную информацию подразделения. Оптимальный срок проведения вводного тренинга - в течение 30 календарных дней с момента назначения гражданина на </w:t>
      </w:r>
      <w:r>
        <w:rPr>
          <w:rStyle w:val="11"/>
          <w:color w:val="000000"/>
        </w:rPr>
        <w:lastRenderedPageBreak/>
        <w:t>должность государственной службы.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40" w:firstLine="720"/>
        <w:jc w:val="both"/>
      </w:pPr>
      <w:r>
        <w:rPr>
          <w:rStyle w:val="11"/>
          <w:color w:val="000000"/>
        </w:rPr>
        <w:t>3.1.2. Регулярный тренинг по вопросам противодействия коррупции, соблюдения запретов, ограничений, требований к служебному поведению для всех служащих органов исполнительной власти Республики Дагестан.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В ходе тренинга важно уделить особое внимание: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порядку действий, которому служащие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 органа исполнительной власти Республики Дагестан; 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типичным ситуациям, провоцирующим конфликт интересов, и способам их урегулирования; 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типичным вопросам, которые возникают в ходе исполнения антикоррупционного законодательства, и детальному разбору отдельных наиболее сложных положений нормативных правовых актов и т.д.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firstLine="689"/>
        <w:jc w:val="left"/>
      </w:pPr>
      <w:r>
        <w:rPr>
          <w:rStyle w:val="11"/>
          <w:color w:val="000000"/>
        </w:rPr>
        <w:t>Регулярный тренинг рекомендуется осуществлять не реже одного раза в год.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Он может проводиться подразделениями как самостоятельно, так и с привлечением представителей других ведомств, экспертов из научных организаций, образовательных учреждений.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Возможности участия государственных служащих в различных образовательных программах по вопросам противодействия коррупции как в рамках реализации государственного заказа на профессиональную переподготовку, повышение квалификации и стажировку государственных служащих, так и в рамках выполнения различных научно-исследовательских работ рекомендуется выявлять в ходе систематического мониторинга осуществления ими служебных функций.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Необходимо стимулировать государственных служащих к участию в таких программах.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3.1.3. Специализированный углубленный тренинг для государственных служащих, в должностные обязанности которых входит организация и проведение мероприятий по противодействию коррупции.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В ходе тренинга следует уделить особое внимание:</w:t>
      </w:r>
    </w:p>
    <w:p w:rsidR="00067215" w:rsidRDefault="00067215" w:rsidP="00067215">
      <w:pPr>
        <w:pStyle w:val="a4"/>
        <w:shd w:val="clear" w:color="auto" w:fill="auto"/>
        <w:tabs>
          <w:tab w:val="left" w:pos="5047"/>
        </w:tabs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детальному обсуждению положений антикоррупционного законодательства и подходов к их применению;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вопросам организации мероприятий по противодействию коррупции в органе исполнительной власти Республики Дагестан;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профилактике коррупционных правонарушений;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применению мер ответственности за несоблюдение запретов, ограничений, требований к служебному поведению и т.д.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 xml:space="preserve">В целях обеспечения систематического обучения государственных служащих по вопросам противодействия коррупции рекомендуется подготовить соответствующий план-график, содержащий расписание занятий, темы занятий, </w:t>
      </w:r>
      <w:r>
        <w:rPr>
          <w:rStyle w:val="11"/>
          <w:color w:val="000000"/>
        </w:rPr>
        <w:lastRenderedPageBreak/>
        <w:t>список обучаемых.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В плане-графике также необходимо учитывать проведение подразделениями регулярного тренинга, мероприятия по программам дополнительного профессионального образования, в которых планируется участие государственных служащих.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40" w:firstLine="720"/>
        <w:jc w:val="both"/>
      </w:pPr>
      <w:r>
        <w:rPr>
          <w:rStyle w:val="11"/>
          <w:color w:val="000000"/>
        </w:rPr>
        <w:t>3.1.4. Специальный тренинг для детального ознакомления и анализа новых правовых норм, включая подходы к их применению, в случае существенных изменений законодательства в сфере противодействия коррупции.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20" w:firstLine="720"/>
        <w:jc w:val="both"/>
        <w:rPr>
          <w:rStyle w:val="11"/>
        </w:rPr>
      </w:pPr>
      <w:r>
        <w:rPr>
          <w:rStyle w:val="11"/>
        </w:rPr>
        <w:t>3.1.5. Тренинг (беседа) с государственными служащими, увольняющимися с государственной службы, чьи должности входили в перечень, установленный Указом Президента РД от 17.06.2013 № 184 «О реализации Указа Президента Российской Федерации от 2 апреля 2013 г. № 309 «О мерах по реализации отдельных положений Федерального закона "О противодействии коррупции».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В ходе тренинга (беседы) служащему следует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3.2. Для организации консультирования государственных служащих по вопросам противодействия коррупции представляется целесообразным определить порядок обращения для получения индивидуальной консультации, а также установить приемные часы ответственных лиц кадровых подразделений. При небольшой штатной численности подразделений наряду с индивидуальным консультированием следует активно внедрять в практику технологии дистанционного консультирования во избежание рисков нарушения режима конфиденциальности личной информации.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3.2.1. Сведения о консультировании (ответственные лица, их контактная информация, приемные часы и место проведения консультаций) должны быть доведены до всех государственных служащих соответствующего органа исполнительной власти Республики Дагестан, размещены для открытого доступа на странице подразделения.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3.2.2. Дистанционное консультирование по вопросам противодействия коррупции может осуществляться с помощью специальной электронной формы или посредством использования электронной почты. В этом случае на странице подразделения должна быть размещена ссылка на электронную форму или указан адрес электронной почты.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В целях сокращения консультационной нагрузки на подразделения и защиты конфиденциальности систему дистанционного консультирования целесообразно снабдить дополнительными поисковыми возможностями (например, поиском ответов на интересующие вопросы в разделе «Часто задаваемые вопросы» или в методических материалах).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3"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При наличии в органе исполнительной власти Республики Дагестан </w:t>
      </w:r>
      <w:r>
        <w:rPr>
          <w:rStyle w:val="11"/>
          <w:color w:val="000000"/>
        </w:rPr>
        <w:lastRenderedPageBreak/>
        <w:t>технических возможностей, проведение консультаций может осуществляться в режиме он-лайн.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3" w:right="40" w:firstLine="720"/>
        <w:jc w:val="both"/>
      </w:pPr>
    </w:p>
    <w:p w:rsidR="00067215" w:rsidRDefault="00067215" w:rsidP="00067215">
      <w:pPr>
        <w:pStyle w:val="30"/>
        <w:shd w:val="clear" w:color="auto" w:fill="auto"/>
        <w:tabs>
          <w:tab w:val="left" w:pos="1042"/>
        </w:tabs>
        <w:spacing w:before="0" w:after="0" w:line="340" w:lineRule="exact"/>
        <w:jc w:val="center"/>
      </w:pPr>
      <w:r>
        <w:rPr>
          <w:rStyle w:val="3"/>
          <w:i/>
          <w:iCs/>
          <w:color w:val="000000"/>
        </w:rPr>
        <w:t>4. Подготовка методических материалов</w:t>
      </w:r>
      <w:r>
        <w:rPr>
          <w:rStyle w:val="319pt"/>
          <w:b w:val="0"/>
          <w:i w:val="0"/>
          <w:iCs w:val="0"/>
          <w:color w:val="000000"/>
        </w:rPr>
        <w:t>,</w:t>
      </w:r>
      <w:r>
        <w:rPr>
          <w:rStyle w:val="319pt"/>
          <w:i w:val="0"/>
          <w:iCs w:val="0"/>
          <w:color w:val="000000"/>
        </w:rPr>
        <w:t xml:space="preserve"> </w:t>
      </w:r>
      <w:r>
        <w:rPr>
          <w:rStyle w:val="3"/>
          <w:i/>
          <w:iCs/>
          <w:color w:val="000000"/>
        </w:rPr>
        <w:t>подборок нормативных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left="20"/>
        <w:jc w:val="center"/>
      </w:pPr>
      <w:r>
        <w:rPr>
          <w:rStyle w:val="3"/>
          <w:i/>
          <w:iCs/>
          <w:color w:val="000000"/>
        </w:rPr>
        <w:t>правовых актов</w:t>
      </w:r>
      <w:r>
        <w:rPr>
          <w:rStyle w:val="319pt"/>
          <w:b w:val="0"/>
          <w:i w:val="0"/>
          <w:iCs w:val="0"/>
          <w:color w:val="000000"/>
        </w:rPr>
        <w:t>,</w:t>
      </w:r>
      <w:r>
        <w:rPr>
          <w:rStyle w:val="319pt"/>
          <w:i w:val="0"/>
          <w:iCs w:val="0"/>
          <w:color w:val="000000"/>
        </w:rPr>
        <w:t xml:space="preserve"> </w:t>
      </w:r>
      <w:r>
        <w:rPr>
          <w:rStyle w:val="3"/>
          <w:i/>
          <w:iCs/>
          <w:color w:val="000000"/>
        </w:rPr>
        <w:t>создание и ведение в сети Интернет страницы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 xml:space="preserve">подразделения органа исполнительной власти Республики Дагестан 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11"/>
        </w:rPr>
      </w:pPr>
      <w:r>
        <w:rPr>
          <w:rStyle w:val="3"/>
          <w:i/>
          <w:iCs/>
          <w:color w:val="000000"/>
        </w:rPr>
        <w:t>по профилактике коррупционных и иных правонарушений и должностных лиц</w:t>
      </w:r>
      <w:r>
        <w:rPr>
          <w:rStyle w:val="11"/>
          <w:color w:val="000000"/>
        </w:rPr>
        <w:t xml:space="preserve">, 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11"/>
          <w:color w:val="000000"/>
        </w:rPr>
      </w:pPr>
      <w:r>
        <w:rPr>
          <w:rStyle w:val="11"/>
          <w:color w:val="000000"/>
        </w:rPr>
        <w:t xml:space="preserve">на которых возложена ответственность за организацию и проведение 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3"/>
          <w:i/>
          <w:iCs/>
        </w:rPr>
      </w:pPr>
      <w:r>
        <w:rPr>
          <w:rStyle w:val="11"/>
          <w:color w:val="000000"/>
        </w:rPr>
        <w:t>мероприятий по профилактике коррупционных и иных правонарушений</w:t>
      </w:r>
    </w:p>
    <w:p w:rsidR="00067215" w:rsidRDefault="00067215" w:rsidP="00067215">
      <w:pPr>
        <w:pStyle w:val="30"/>
        <w:shd w:val="clear" w:color="auto" w:fill="auto"/>
        <w:spacing w:before="0" w:after="0" w:line="356" w:lineRule="exact"/>
        <w:ind w:left="20"/>
        <w:jc w:val="center"/>
        <w:rPr>
          <w:sz w:val="28"/>
        </w:rPr>
      </w:pP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3"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4.1. Организационно-методическое обеспечение является одним из важных условий внедрения мер противодействия коррупции в органах исполнительной власти Республики Дагестан.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Следует учитывать, что многие меры противодействия коррупции (например, урегулирование конфликта интересов) появились в российском законодательстве недавно, и государственные служащие не приобрели достаточный опыт реализации соответствующих норм. Этим объясняется необходимость разъяснения предъявляемых к ним требований. При этом письменные разъяснения, консультации, методические материалы должны быть по возможности краткими, наглядными, удобными в использовании и иметь прямое отношение к повседневной служебной деятельности государственных служащих.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В этих целях в органах исполнительной власти Республики Дагестан целесообразно подготовить и использовать следующие методические материалы: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краткий перечень основных обязанностей, запретов и ограничений, которые необходимо соблюдать государственным служащим в целях противодействия коррупции (см. Приложение 1).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</w:rPr>
        <w:t>перечень типовых ситуаций, способных повлечь конфликт интересов в органе исполнительной власти Республики Дагестан.</w:t>
      </w:r>
      <w:r>
        <w:rPr>
          <w:rStyle w:val="11"/>
          <w:color w:val="FF0000"/>
        </w:rPr>
        <w:t xml:space="preserve"> </w:t>
      </w:r>
      <w:r>
        <w:rPr>
          <w:rStyle w:val="11"/>
        </w:rPr>
        <w:t>Представляется полезным дополнить его сборником, содержащим примеры конфликтов интересов, отражающих специфику деятельности конкретного органа исполнительной власти Республики Дагестан;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блок-схемы осущесвления основных административных процедур в сфере противодействия коррупции. Поскольку многие административные процедуры в сфере противодействия коррупции являются новыми для служащих, полезно представить последовательность действий служащего в графической форме (см. Приложение 2).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3" w:right="40" w:firstLine="697"/>
        <w:jc w:val="both"/>
      </w:pPr>
      <w:r>
        <w:rPr>
          <w:rStyle w:val="11"/>
          <w:color w:val="000000"/>
        </w:rPr>
        <w:t>инструкция по заполнению справки о доходах, расходах, об имуществе и обязательствах имущественного характера. В целях преодоления возникающих у государственных служащих затруднений в понимании требований к содержанию подаваемых сведений следует подготовить пояснения, в том числе образец справки, и разместить их в сети Интернет на странице подразделения;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lastRenderedPageBreak/>
        <w:t>тематические сборники нормативных правовых актов (выдержек из нормативных правовых актов) по вопросам противодействия коррупции. Целесообразно тиражировать сборников нормативных правовых актов или извлечений из них в количестве, необходимом для распространения среди государственных служащих органа исполнительной власти Республики Дагестан;</w:t>
      </w:r>
    </w:p>
    <w:p w:rsidR="00067215" w:rsidRDefault="00067215" w:rsidP="00067215">
      <w:pPr>
        <w:pStyle w:val="a4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Памятка об ограничениях по трудоустройству для бывших служащих. В памятке может содержаться следующая информация: изложение законодательства, перечень функций, осуществляемых данным органом исполнительной власти Республики Дагестан, которые могут стать основанием для применения ограничений, порядок действий государственного служащего для получения согласия комиссии, контактные данные подразделения.</w:t>
      </w:r>
    </w:p>
    <w:p w:rsidR="00067215" w:rsidRDefault="00067215" w:rsidP="00067215">
      <w:pPr>
        <w:pStyle w:val="a4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4.2. Методические материалы рекомендуется разместить в сети Интернет на странице подразделения.</w:t>
      </w:r>
    </w:p>
    <w:p w:rsidR="00067215" w:rsidRDefault="00067215" w:rsidP="00067215">
      <w:pPr>
        <w:pStyle w:val="a4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4.3. Пакетом организационных документов рекомендуется снабжать лиц, впервые поступивших на государственную службу. Такой пакет может включать в себя методические материалы (в бумажной и в электронной форме), перечень основных обязательств, запретов и ограничений, инструкцию по заполнению справки о доходах, расходах, описания и блок-схемы соответствующих процедур, кодекс этики и служебного поведения служащего, утвержденного органом исполнительной власти Республики Дагестан, контактную информацию подразделения и др.</w:t>
      </w:r>
    </w:p>
    <w:p w:rsidR="00067215" w:rsidRDefault="00067215" w:rsidP="00067215">
      <w:pPr>
        <w:pStyle w:val="a4"/>
        <w:shd w:val="clear" w:color="auto" w:fill="auto"/>
        <w:tabs>
          <w:tab w:val="right" w:pos="9380"/>
        </w:tabs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4.4. Для повышения эффективности доступа государственных служащих органа исполнительной власти Республики Дагестан к информации о противодействии коррупции рекомендуется создать на официальном сайте органа исполнительной власти Республики Дагестан в сети Интернет отдельную страницу подразделения и обеспечить ее полноценное информационное наполнение и регулярное обновление.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Прямую ссылку на страницу подразделения рекомендуется разместить на главной странице официального сайта органа исполнительной власти Республики Дагестан.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4.5. На странице подразделения необходимо размещать следующую информацию: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4.5.1. Нормативные правовые акты, в том числе: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полная подборка федеральных законов, указов Президента Российской Федерации, постановлений Правительства Российской Федерации, законов Республики Дагестан, указов Главы Республики Дагестан, постановлений Правительства Республики Дагестан, регулирующих вопросы противодействия коррупции;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правовые акты органа исполнительной власти Республики Дагестан по вопросам противодействия коррупции, включая: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 xml:space="preserve"> порядок уведомления о выполнении иной оплачиваемой работы;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 xml:space="preserve"> порядок передачи подарков;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lastRenderedPageBreak/>
        <w:t xml:space="preserve"> порядок уведомления о склонении к совершению коррупционных правонарушений;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 xml:space="preserve"> порядок обращения в связи с дачей согласия на трудоустройство;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 xml:space="preserve"> порядок уведомления о наличии личной заинтересованности;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 xml:space="preserve"> план противодействия коррупции;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 xml:space="preserve"> кодекс этики и служебного поведения государственных служащих.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4.5.2. Методические материалы, в том числе: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перечень основных обязанностей, запретов и ограничений, которые обязан соблюдать государственный служащий в целях противодействия коррупции;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 xml:space="preserve"> перечень типовых ситуаций и модельных примеров конфликта интересов с учетом специфики деятельности конкретного органа исполнительной власти Республики Дагестан.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4.5.3. Иные методические материалы: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 xml:space="preserve"> блок-схемы осуществления основных процедур в сфере противодействия коррупции и урегулирования конфликта интересов;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- заполняемые формы уведомлений и иных документов, подаваемых служащими в рамках мероприятий по противодействию коррупции, в том числе;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заполняемая   справка о доходах, расходах, об имуществе и обязательствах имущественного характера государственного служащего, супруга (супруги) и несовершеннолетних детей государственного служащего;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заполняемая форма уведомления об иной оплачиваемой работе;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firstLine="700"/>
        <w:jc w:val="both"/>
      </w:pPr>
      <w:r>
        <w:rPr>
          <w:rStyle w:val="11"/>
          <w:color w:val="000000"/>
        </w:rPr>
        <w:t>- форма уведомления о склонении к совершению коррупционных правонарушений;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- форма уведомления о возникновении у служащего личной заинтересованности, которая приводит или может привести к возникновению конфликта интересов;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форма обращения бывшего служащего в связи с дачей согласия на трудоустройство;</w:t>
      </w:r>
    </w:p>
    <w:p w:rsidR="00067215" w:rsidRDefault="00067215" w:rsidP="00067215">
      <w:pPr>
        <w:pStyle w:val="a4"/>
        <w:numPr>
          <w:ilvl w:val="0"/>
          <w:numId w:val="2"/>
        </w:numPr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сведения о доходах, расходах, об имуществе и обязательствах имущественного характера, представленные служащими за все предшествующие годы.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4.5.4. Часто задаваемые вопросы.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4.5.5. Информация о проведении обучения служащих органа исполнительной власти Республики Дагестан по вопросам противодействия коррупции.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4.5.6. Контактная информация подразделения, в том числе о приемных часах для получения очной консультации.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 4.5.7. Адреса страниц и сайтов соответствующих подразделений в сети Интернет.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 xml:space="preserve">При создании специальной страницы необходимо определить сотрудника подразделения, на которого будут возложены обязанности по наполнению и </w:t>
      </w:r>
      <w:r>
        <w:rPr>
          <w:rStyle w:val="11"/>
          <w:color w:val="000000"/>
        </w:rPr>
        <w:lastRenderedPageBreak/>
        <w:t>регулярному обновлению страницы.</w:t>
      </w:r>
    </w:p>
    <w:p w:rsidR="00067215" w:rsidRDefault="00067215" w:rsidP="00067215">
      <w:pPr>
        <w:pStyle w:val="30"/>
        <w:shd w:val="clear" w:color="auto" w:fill="auto"/>
        <w:tabs>
          <w:tab w:val="left" w:pos="1226"/>
        </w:tabs>
        <w:spacing w:before="0" w:after="65" w:line="260" w:lineRule="exact"/>
        <w:ind w:left="920"/>
        <w:rPr>
          <w:rStyle w:val="3"/>
          <w:i/>
          <w:iCs/>
        </w:rPr>
      </w:pPr>
    </w:p>
    <w:p w:rsidR="00067215" w:rsidRDefault="00067215" w:rsidP="00067215">
      <w:pPr>
        <w:pStyle w:val="30"/>
        <w:shd w:val="clear" w:color="auto" w:fill="auto"/>
        <w:tabs>
          <w:tab w:val="left" w:pos="1226"/>
        </w:tabs>
        <w:spacing w:before="0" w:after="0" w:line="340" w:lineRule="exact"/>
        <w:jc w:val="center"/>
      </w:pPr>
      <w:r>
        <w:rPr>
          <w:rStyle w:val="3"/>
          <w:i/>
          <w:iCs/>
          <w:color w:val="000000"/>
        </w:rPr>
        <w:t>5. Выявление и устранение причин и условий, способствующих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left="20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>возникновению конфликта интересов на государственной службе</w:t>
      </w:r>
    </w:p>
    <w:p w:rsidR="00067215" w:rsidRDefault="00067215" w:rsidP="00067215">
      <w:pPr>
        <w:pStyle w:val="30"/>
        <w:shd w:val="clear" w:color="auto" w:fill="auto"/>
        <w:spacing w:before="0" w:after="0" w:line="260" w:lineRule="exact"/>
        <w:ind w:left="20"/>
        <w:jc w:val="center"/>
      </w:pP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5.1. В целях предупреждения возникновения у государственного служащего конфликта интересов всем гражданам, поступившим на государственную службу в орган исполнительной власти Республики Дагестан, необходимо давать соответствующие разъяснения в форме собеседования.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В ходе собеседования, проводимого подразделением, важно определить, есть ли у государственного служащего личные интересы, которые могут воспрепятствовать объективному исполнению им должностных обязанностей. Особое внимание следует уделить выяснению эмитентов акций и иных ценных бумаг, находящихся в собственности государственного служащего и членов его семьи, наличию иной оплачиваемой работы государственного служащего, сведениям о месте работы членов семьи государственного служащего и т.д.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Основанием для проведения разъяснений в форме собеседования могут стать представленные служащим сведения о доходах, расходах, об имуществе и обязательствах имущественного характера.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  <w:rPr>
          <w:rStyle w:val="11"/>
          <w:color w:val="000000"/>
        </w:rPr>
      </w:pPr>
      <w:r>
        <w:rPr>
          <w:rStyle w:val="11"/>
        </w:rPr>
        <w:t>5.2. Порядок уведомления о личной заинтересованности законодательством не установлен, что может являться причиной возникновения трудностей при реализации положений ст. 11 Закона Российской Федерации «</w:t>
      </w:r>
      <w:r>
        <w:t>О противодействии коррупции»</w:t>
      </w:r>
      <w:r>
        <w:rPr>
          <w:rStyle w:val="11"/>
        </w:rPr>
        <w:t xml:space="preserve">     № 273-ФЗ от 25 декабря 2008 года, ст. 19 Закона Российской Федерации «</w:t>
      </w:r>
      <w:r>
        <w:t xml:space="preserve">О государственной гражданской службе Российской Федерации»   </w:t>
      </w:r>
      <w:r>
        <w:rPr>
          <w:rStyle w:val="11"/>
        </w:rPr>
        <w:t>№ 79-ФЗ от 27 июля 2004 года и ст. 17 Закона Республики Дагестан «</w:t>
      </w:r>
      <w:r>
        <w:t>О государственной гражданской службе Республики Дагестан» № 32 от 12 октября 2005 года</w:t>
      </w:r>
      <w:r>
        <w:rPr>
          <w:rStyle w:val="11"/>
        </w:rPr>
        <w:t>.</w:t>
      </w:r>
      <w:r>
        <w:rPr>
          <w:rStyle w:val="11"/>
          <w:color w:val="FF0000"/>
        </w:rPr>
        <w:t xml:space="preserve"> </w:t>
      </w:r>
      <w:r>
        <w:rPr>
          <w:rStyle w:val="11"/>
          <w:color w:val="000000"/>
        </w:rPr>
        <w:t>В связи с этим представляется необходимым регламентировать соответствующий порядок и процедуру его осуществления в органе исполнительной власти Республики Дагестан, предусмотрев следующее: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уведомление о личной заинтересованности осуществляется в письменной форме – произвольной или в соответствии с формой, разработанной в органе исполнительной власти Республики Дагестан;</w:t>
      </w:r>
    </w:p>
    <w:p w:rsidR="00067215" w:rsidRDefault="00067215" w:rsidP="00067215">
      <w:pPr>
        <w:pStyle w:val="a4"/>
        <w:shd w:val="clear" w:color="auto" w:fill="auto"/>
        <w:tabs>
          <w:tab w:val="left" w:pos="1492"/>
        </w:tabs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>форма уведомления может предусматривать указание следующих сведений: информация о государственном служащем, направившим уведомление (фамилия, имя, отчество, должность, структурное подразделение); описание личной заинтересованности, которая приводит или может привести к возникновению конфликта интересов; описание должностных обязанностей, на исполнение которых может негативно повлиять либо негативно влияет личная заинтересованность; предложения по урегулированию конфликта интересов;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00"/>
        <w:jc w:val="both"/>
      </w:pPr>
      <w:r>
        <w:rPr>
          <w:rStyle w:val="11"/>
          <w:color w:val="000000"/>
        </w:rPr>
        <w:t xml:space="preserve">уведомление подается непосредственному начальнику и (или) представителю </w:t>
      </w:r>
      <w:r>
        <w:rPr>
          <w:rStyle w:val="11"/>
          <w:color w:val="000000"/>
        </w:rPr>
        <w:lastRenderedPageBreak/>
        <w:t>нанимателя через подразделение;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подразделение регистрирует представленное уведомление в специальном журнале регистрации уведомлений о личной заинтересованности;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уполномоченное должностное лицо подразделения выдает государственному служащему, подавшему уведомление, талон-уведомление, состоящий из корешка талона-уведомления и самого талона-уведомления, при этом корешок остается у уполномоченного лица, а талон-уведомление вручается государственному служащему;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подразделение в день регистрации передает (докладывает) полученное уведомление представителю нанимателя;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 xml:space="preserve">представитель нанимателя может принять решение о проведении подразделением проверки обстоятельств, указанных в уведомлении, в порядке, установленном </w:t>
      </w:r>
      <w:r>
        <w:rPr>
          <w:rStyle w:val="11"/>
        </w:rPr>
        <w:t>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</w:t>
      </w:r>
      <w:r>
        <w:rPr>
          <w:rStyle w:val="11"/>
          <w:color w:val="000000"/>
        </w:rPr>
        <w:t>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утвержденным Указом № 1;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представитель нанимателя направляет уведомление о личной заинтересованности и результаты его проверки в комиссию по соблюдению требований к служебному поведению и урегулированию конфликта интересов;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после получения протокола заседания, содержащего решения упомянутой комиссии, представитель нанимателя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урегулированию;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подразделение в течение двух дней с момента принятия представителем нанимателя решения информирует о принятом решении государственного служащего.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5.3. Для эффективной реализации мер по урегулированию конфликта интересов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right"/>
        <w:rPr>
          <w:rStyle w:val="11"/>
          <w:color w:val="000000"/>
        </w:rPr>
      </w:pP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right="34"/>
        <w:jc w:val="center"/>
        <w:rPr>
          <w:rStyle w:val="3"/>
          <w:i/>
          <w:iCs/>
        </w:rPr>
      </w:pPr>
      <w:r>
        <w:rPr>
          <w:rStyle w:val="3"/>
          <w:i/>
          <w:iCs/>
          <w:color w:val="000000"/>
        </w:rPr>
        <w:t>6. Оценка коррупционных рисков и мониторинг антикоррупционных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right="34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 xml:space="preserve">мероприятий, осуществляемых </w:t>
      </w:r>
      <w:r>
        <w:rPr>
          <w:rStyle w:val="311pt"/>
          <w:i/>
          <w:iCs/>
          <w:color w:val="000000"/>
        </w:rPr>
        <w:t xml:space="preserve">в </w:t>
      </w:r>
      <w:r>
        <w:rPr>
          <w:rStyle w:val="3"/>
          <w:i/>
          <w:iCs/>
          <w:color w:val="000000"/>
        </w:rPr>
        <w:t xml:space="preserve">органе исполнительной власти </w:t>
      </w:r>
    </w:p>
    <w:p w:rsidR="00067215" w:rsidRDefault="00067215" w:rsidP="00067215">
      <w:pPr>
        <w:pStyle w:val="30"/>
        <w:shd w:val="clear" w:color="auto" w:fill="auto"/>
        <w:spacing w:before="0" w:after="0" w:line="340" w:lineRule="exact"/>
        <w:ind w:right="34"/>
        <w:jc w:val="center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t>Республики Дагестан</w:t>
      </w:r>
    </w:p>
    <w:p w:rsidR="00067215" w:rsidRDefault="00067215" w:rsidP="00067215">
      <w:pPr>
        <w:pStyle w:val="30"/>
        <w:shd w:val="clear" w:color="auto" w:fill="auto"/>
        <w:spacing w:before="0" w:after="0" w:line="356" w:lineRule="exact"/>
        <w:ind w:right="34"/>
        <w:jc w:val="center"/>
      </w:pP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6.1. Рекомендуется проводить регулярный мониторинг выявленных в органе исполнительной власти Республики Дагестан коррупционных правонарушений, случаев несоблюдения запретов, ограничений, требований к служебному поведению государственного служащего, ситуаций конфликта интересов, а также этически </w:t>
      </w:r>
      <w:r>
        <w:rPr>
          <w:rStyle w:val="11"/>
          <w:color w:val="000000"/>
        </w:rPr>
        <w:lastRenderedPageBreak/>
        <w:t>спорных ситуаций.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С этой целью следует обобщать и анализировать: 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left"/>
      </w:pPr>
      <w:r>
        <w:rPr>
          <w:rStyle w:val="11"/>
          <w:color w:val="000000"/>
        </w:rPr>
        <w:t>решения комиссии по соблюдению требований к служебному поведению и урегулированию конфликта интересов;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результаты рассмотрения обращений граждан, содержащих информацию о коррупционных правонарушениях, в том числе обращений, поступивших по «горячей линии»;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результаты рассмотрения уведомлений представителя нанимателя о фактах обращения в целях склонения служащего к совершению коррупционных правонарушений;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сообщения в СМИ о коррупционных правонарушениях или фактах несоблюдения служащими органа исполнительной власти Республики Дагестан требований к служебному поведению;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вопросы государственных служащих органа исполнительной власти Республики Дагестан, заданные в ходе консультирования.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Результаты анализа рекомендуется представлять в форме ежегодного доклада руководителю органа исполнительной власти Республики Дагестан.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6.2. Рекомендуется разработать перечень коррупционных рисков, в том числе определить функции органа исполнительной власти Республики Дагестан, при выполнении которых наиболее высока вероятность возникновения коррупционных правонарушений и конфликтов интересов. Для каждой такой функции обозначить основные коррупционные правонарушения и ситуации, приводящих к конфликту интересов, которые могут возникнуть при ее реализации.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</w:pPr>
      <w:r>
        <w:rPr>
          <w:rStyle w:val="11"/>
          <w:color w:val="000000"/>
        </w:rPr>
        <w:t>Особое внимание следует уделять тем коррупционным правонарушениям и ситуациям, приводящим к конфликту интересов, выявление которых в рамках системы мер противодействия коррупции сопряжено с наибольшими трудностями.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left="20" w:right="40" w:firstLine="720"/>
        <w:jc w:val="both"/>
        <w:rPr>
          <w:rStyle w:val="11"/>
          <w:color w:val="000000"/>
        </w:rPr>
      </w:pPr>
      <w:r>
        <w:rPr>
          <w:rStyle w:val="11"/>
          <w:color w:val="000000"/>
        </w:rPr>
        <w:t>6.3. При разработке плана противодействия коррупции в органе исполнительной власти Республики Дагестан необходимо не только основываться на типовом плане противодействия коррупции, рекомендованном к использованию во всех органах исполнительной власти Республики Дагестан, но и учитывать коррупционные риски, свойственные данному органу исполнительной власти Республики Дагестан.</w:t>
      </w:r>
    </w:p>
    <w:p w:rsidR="00067215" w:rsidRDefault="00067215" w:rsidP="00067215">
      <w:pPr>
        <w:pStyle w:val="a4"/>
        <w:shd w:val="clear" w:color="auto" w:fill="auto"/>
        <w:spacing w:after="0" w:line="360" w:lineRule="exact"/>
        <w:ind w:right="20" w:firstLine="700"/>
        <w:jc w:val="both"/>
      </w:pPr>
      <w:r>
        <w:rPr>
          <w:rStyle w:val="11"/>
          <w:color w:val="000000"/>
        </w:rPr>
        <w:t>Описание коррупционных рисков, свойственных данному органу исполнительной власти Республики Дагестан (или их перечень), составляется по результатам мониторинга антикоррупционных мероприятий и мероприятий по профилактике коррупционных правонарушений, анализа применения мер ответственности за несоблюдение запретов, ограничений, требований к служебному поведению и т.д. в органе исполнительной власти Республики Дагестан.</w:t>
      </w:r>
    </w:p>
    <w:p w:rsidR="00067215" w:rsidRDefault="00067215" w:rsidP="00067215">
      <w:pPr>
        <w:widowControl/>
        <w:rPr>
          <w:color w:val="auto"/>
          <w:sz w:val="2"/>
          <w:szCs w:val="2"/>
        </w:rPr>
        <w:sectPr w:rsidR="00067215">
          <w:pgSz w:w="11909" w:h="16838"/>
          <w:pgMar w:top="1134" w:right="851" w:bottom="1134" w:left="1418" w:header="0" w:footer="3" w:gutter="0"/>
          <w:cols w:space="720"/>
        </w:sectPr>
      </w:pPr>
    </w:p>
    <w:p w:rsidR="00067215" w:rsidRDefault="00067215" w:rsidP="00067215">
      <w:pPr>
        <w:pStyle w:val="a4"/>
        <w:shd w:val="clear" w:color="auto" w:fill="auto"/>
        <w:spacing w:after="134" w:line="260" w:lineRule="exact"/>
        <w:ind w:right="20" w:firstLine="0"/>
        <w:jc w:val="right"/>
      </w:pPr>
      <w:r>
        <w:rPr>
          <w:rStyle w:val="11"/>
          <w:color w:val="000000"/>
        </w:rPr>
        <w:lastRenderedPageBreak/>
        <w:t>Приложение 1.</w:t>
      </w:r>
    </w:p>
    <w:p w:rsidR="00067215" w:rsidRDefault="00067215" w:rsidP="00067215">
      <w:pPr>
        <w:pStyle w:val="a4"/>
        <w:shd w:val="clear" w:color="auto" w:fill="auto"/>
        <w:spacing w:after="0" w:line="324" w:lineRule="exact"/>
        <w:ind w:left="140" w:right="1120" w:firstLine="0"/>
        <w:rPr>
          <w:rStyle w:val="11"/>
          <w:color w:val="000000"/>
        </w:rPr>
      </w:pPr>
      <w:r>
        <w:rPr>
          <w:rStyle w:val="11"/>
          <w:color w:val="000000"/>
        </w:rPr>
        <w:t>Перечень обязанностей, ограничений и запретов, требований о предотвращении или урегулировании конфликта интересов, исполнения обязанностей, возлагаемых на государственных гражданских служащих Республики Дагестан</w:t>
      </w:r>
    </w:p>
    <w:p w:rsidR="00067215" w:rsidRDefault="00067215" w:rsidP="00067215">
      <w:pPr>
        <w:pStyle w:val="a4"/>
        <w:shd w:val="clear" w:color="auto" w:fill="auto"/>
        <w:spacing w:after="0" w:line="324" w:lineRule="exact"/>
        <w:ind w:left="140" w:right="1120" w:firstLine="0"/>
        <w:rPr>
          <w:rStyle w:val="11"/>
          <w:color w:val="000000"/>
        </w:rPr>
      </w:pPr>
    </w:p>
    <w:tbl>
      <w:tblPr>
        <w:tblW w:w="1471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2"/>
        <w:gridCol w:w="2333"/>
        <w:gridCol w:w="2914"/>
        <w:gridCol w:w="3686"/>
      </w:tblGrid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  <w:color w:val="000000"/>
              </w:rPr>
              <w:t>Сведения о доходах, расходах, об имуществе и обязательствах имущественного характера</w:t>
            </w:r>
          </w:p>
          <w:p w:rsidR="00067215" w:rsidRDefault="00067215">
            <w:pPr>
              <w:pStyle w:val="a4"/>
              <w:shd w:val="clear" w:color="auto" w:fill="auto"/>
              <w:spacing w:after="0" w:line="324" w:lineRule="exact"/>
              <w:ind w:right="1120" w:firstLine="0"/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1123" w:firstLine="0"/>
              <w:rPr>
                <w:rStyle w:val="11pt1"/>
                <w:color w:val="000000"/>
              </w:rPr>
            </w:pP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1123" w:firstLine="0"/>
            </w:pPr>
            <w:r>
              <w:rPr>
                <w:rStyle w:val="11pt1"/>
                <w:color w:val="000000"/>
              </w:rPr>
              <w:t>Содержание запрета/ограничения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116"/>
              </w:tabs>
              <w:spacing w:after="0" w:line="220" w:lineRule="exact"/>
              <w:ind w:right="-45" w:firstLine="0"/>
              <w:rPr>
                <w:rStyle w:val="11pt1"/>
                <w:color w:val="000000"/>
              </w:rPr>
            </w:pPr>
          </w:p>
          <w:p w:rsidR="00067215" w:rsidRDefault="00067215">
            <w:pPr>
              <w:pStyle w:val="a4"/>
              <w:shd w:val="clear" w:color="auto" w:fill="auto"/>
              <w:tabs>
                <w:tab w:val="left" w:pos="2116"/>
              </w:tabs>
              <w:spacing w:after="0" w:line="220" w:lineRule="exact"/>
              <w:ind w:right="-45" w:firstLine="0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Нормативные </w:t>
            </w:r>
          </w:p>
          <w:p w:rsidR="00067215" w:rsidRDefault="00067215">
            <w:pPr>
              <w:pStyle w:val="a4"/>
              <w:shd w:val="clear" w:color="auto" w:fill="auto"/>
              <w:tabs>
                <w:tab w:val="left" w:pos="2116"/>
              </w:tabs>
              <w:spacing w:after="0" w:line="220" w:lineRule="exact"/>
              <w:ind w:right="-45" w:firstLine="0"/>
            </w:pPr>
            <w:r>
              <w:rPr>
                <w:rStyle w:val="11pt1"/>
                <w:color w:val="000000"/>
              </w:rPr>
              <w:t>правовые основания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97"/>
              </w:tabs>
              <w:spacing w:after="0" w:line="220" w:lineRule="exact"/>
              <w:ind w:firstLine="0"/>
              <w:rPr>
                <w:rStyle w:val="11pt1"/>
                <w:color w:val="000000"/>
              </w:rPr>
            </w:pPr>
          </w:p>
          <w:p w:rsidR="00067215" w:rsidRDefault="00067215">
            <w:pPr>
              <w:pStyle w:val="a4"/>
              <w:shd w:val="clear" w:color="auto" w:fill="auto"/>
              <w:tabs>
                <w:tab w:val="left" w:pos="2697"/>
              </w:tabs>
              <w:spacing w:after="0" w:line="220" w:lineRule="exact"/>
              <w:ind w:firstLine="0"/>
            </w:pPr>
            <w:r>
              <w:rPr>
                <w:rStyle w:val="11pt1"/>
                <w:color w:val="000000"/>
              </w:rPr>
              <w:t>Необходимые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rPr>
                <w:rStyle w:val="11pt1"/>
                <w:color w:val="000000"/>
                <w:sz w:val="20"/>
              </w:rPr>
            </w:pP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Ответственность за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Несоблюдение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</w:pPr>
            <w:r>
              <w:rPr>
                <w:rStyle w:val="11pt1"/>
                <w:color w:val="000000"/>
              </w:rPr>
              <w:t>Государственный служащий обязан ежегодно представлять представителю нанимателя сведения о своих доходах, расходах, имуществе и обязательствах имущественного характера, а также о доходах, расходах, об имуществе и обязательствах имущественного характера супруга (супруги) и несовершеннолетних детей.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</w:pPr>
            <w:r>
              <w:rPr>
                <w:rStyle w:val="11pt1"/>
                <w:color w:val="000000"/>
              </w:rPr>
              <w:t>Перечни должностей, на которые распространяется данная обязанность утверждены Указом Президента РД № 163 от 23.07.2009 г.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>
              <w:t xml:space="preserve"> </w:t>
            </w:r>
            <w:r>
              <w:rPr>
                <w:rStyle w:val="11pt1"/>
                <w:color w:val="000000"/>
              </w:rPr>
              <w:t xml:space="preserve"> и приказом органа исполнительной власти Республики Дагестан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ч.1 ст.18 Закона РД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от 12.10.2005г. № 32 «О государственной гражданской службе Республики Дагестан»;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ч. 1 ст. 8 Федерального закона от 25.12.2005г. № 273-ФЗ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«О противодействии коррупции»;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Указ Президента РД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от 23.07.2009г. №163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государственные…»;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Style w:val="11pt1"/>
                <w:spacing w:val="-1"/>
              </w:rPr>
            </w:pPr>
            <w:r>
              <w:rPr>
                <w:rStyle w:val="11pt1"/>
                <w:spacing w:val="-1"/>
              </w:rPr>
              <w:t>Указ Президента РД от 14.05.2013 № 159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Style w:val="11pt1"/>
                <w:spacing w:val="-1"/>
              </w:rPr>
            </w:pPr>
            <w:r>
              <w:rPr>
                <w:rStyle w:val="11pt1"/>
                <w:spacing w:val="-1"/>
              </w:rPr>
              <w:t xml:space="preserve">«Об утверждении Положения о представлении сведений о расходах, осуществлении </w:t>
            </w:r>
            <w:r>
              <w:rPr>
                <w:rStyle w:val="11pt1"/>
                <w:spacing w:val="-1"/>
              </w:rPr>
              <w:lastRenderedPageBreak/>
              <w:t>контроля за расходами лиц, замещающих государственные должности Республики Дагестан, и иных лиц»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</w:pPr>
            <w:r>
              <w:rPr>
                <w:rStyle w:val="11pt1"/>
                <w:color w:val="000000"/>
              </w:rPr>
              <w:lastRenderedPageBreak/>
              <w:t>Представить не позднее 30 апреля года, следующего за отчетным, сведения о доходах, расходах, об имуществе и обязательствах имущественного характера (своих, супруга (супруги) и несовершеннолетних детей)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</w:pPr>
            <w:r>
              <w:rPr>
                <w:rStyle w:val="11pt1"/>
                <w:color w:val="000000"/>
              </w:rPr>
              <w:t>Непредставление указанных сведений или представление заведомо ложных сведений является правонарушением, влечет увольнение государственного служащего с гражданской службы либо привлечение его к иным видам дисциплинарной ответственности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>В случае непредставления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color w:val="auto"/>
              </w:rPr>
            </w:pPr>
            <w:r>
              <w:rPr>
                <w:rStyle w:val="11pt1"/>
              </w:rPr>
              <w:t>п. 8 Положения, утвержденного Указом Президента РД от 30.11.2009г.  № 284 «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Подать в комиссию по соблюдению требований к служебному поведению и урегулированию конфликта интересов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Непредставление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по необъективной причине является способом уклонения от представления указанных сведений и влечет освобождение государственного служащего от замещаемой должности либо привлечение его к иным видам дисциплинарной ответственности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1pt"/>
              </w:rPr>
            </w:pPr>
            <w:r>
              <w:rPr>
                <w:rStyle w:val="11pt"/>
                <w:color w:val="000000"/>
              </w:rPr>
              <w:t>Конфликт интересов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В случае возникновения у государственного служащего личной заинтересованности, которая приводит или может привести к конфликту интересов, он обязан проинформировать об этом представителя нанимателя, а также непосредственного руководителя в письменной форме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>ч. 2 ст. Закона № 273-ФЗ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color w:val="auto"/>
              </w:rPr>
            </w:pPr>
            <w:r>
              <w:rPr>
                <w:rStyle w:val="11pt1"/>
              </w:rPr>
              <w:t>п. 12 ч. 1 ст. 13 Закона РД от 12.10.2005 г.    № 32  «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  <w:color w:val="000000"/>
              </w:rPr>
              <w:t>ч. 3 ст. 17 Закона РД</w:t>
            </w:r>
            <w:r>
              <w:rPr>
                <w:rStyle w:val="11pt1"/>
              </w:rPr>
              <w:t xml:space="preserve"> от 12.10.2005 г. </w:t>
            </w:r>
            <w:r>
              <w:rPr>
                <w:rStyle w:val="11pt1"/>
                <w:color w:val="000000"/>
              </w:rPr>
              <w:t xml:space="preserve"> </w:t>
            </w:r>
            <w:r>
              <w:rPr>
                <w:rStyle w:val="11pt1"/>
              </w:rPr>
              <w:t>№ 32 «</w:t>
            </w:r>
            <w:r>
              <w:rPr>
                <w:sz w:val="22"/>
                <w:szCs w:val="22"/>
              </w:rPr>
              <w:t xml:space="preserve">О государственной </w:t>
            </w:r>
            <w:r>
              <w:rPr>
                <w:sz w:val="22"/>
                <w:szCs w:val="22"/>
              </w:rPr>
              <w:lastRenderedPageBreak/>
              <w:t>гражданской службе Республики Дагестан»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 Республики Дагестан от 08.04.2008 г. № 18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 государственных должностях Республики Дагестан»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Style w:val="11pt1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>Проинформировать представителя нанимателя в письменной форме о возникновении личной заинтересованности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141"/>
              <w:jc w:val="both"/>
            </w:pPr>
            <w:r>
              <w:rPr>
                <w:rStyle w:val="11pt1"/>
                <w:color w:val="000000"/>
              </w:rPr>
              <w:t>Невыполнение обязательства является основанием для увольнения с государственной гражданской службы службы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widowControl/>
              <w:autoSpaceDE w:val="0"/>
              <w:autoSpaceDN w:val="0"/>
              <w:adjustRightInd w:val="0"/>
              <w:ind w:firstLine="14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11pt1"/>
              </w:rPr>
              <w:lastRenderedPageBreak/>
              <w:t xml:space="preserve">Представитель нанимателя, которому стало известно о возникновении у государственного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вплоть до отстранения гражданского служащего, являющегося стороной конфликта интересов, от замещаемой должности гражданской службы в установленном порядке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Style w:val="11pt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 xml:space="preserve">ч. 4 ст. 17 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Style w:val="11pt1"/>
              </w:rPr>
            </w:pPr>
            <w:r>
              <w:rPr>
                <w:rStyle w:val="11pt1"/>
              </w:rPr>
              <w:t xml:space="preserve">Закона РД от 12.10.2005 г .№ 32  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color w:val="auto"/>
              </w:rPr>
            </w:pPr>
            <w:r>
              <w:rPr>
                <w:rStyle w:val="11pt1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142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</w:rPr>
            </w:pPr>
            <w:r>
              <w:rPr>
                <w:rStyle w:val="11pt"/>
                <w:color w:val="000000"/>
              </w:rPr>
              <w:t>Уведомление о склонении к коррупционным правонарушениям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widowControl/>
              <w:autoSpaceDE w:val="0"/>
              <w:autoSpaceDN w:val="0"/>
              <w:adjustRightInd w:val="0"/>
              <w:ind w:firstLine="144"/>
              <w:jc w:val="both"/>
              <w:rPr>
                <w:color w:val="auto"/>
              </w:rPr>
            </w:pPr>
            <w:r>
              <w:rPr>
                <w:rStyle w:val="11pt1"/>
              </w:rPr>
              <w:t xml:space="preserve">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обращения к нему каких-либо лиц в целях склонения его к совершению коррупционных правонарушений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</w:rPr>
            </w:pPr>
            <w:r>
              <w:rPr>
                <w:rStyle w:val="11pt1"/>
              </w:rPr>
              <w:t>ч. 1 ст. 9 Федерального закона № 273-ФЗ от 25 декабря 2008 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</w:rPr>
            </w:pPr>
            <w:r>
              <w:rPr>
                <w:rStyle w:val="11pt1"/>
              </w:rPr>
              <w:t>Уведомить представителя нанимателя (работадателя), органы прокуратуры или другие государственные органы обо всех случаях обращения к нему в целях склонения к совершению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  <w:r>
              <w:rPr>
                <w:rStyle w:val="11pt1"/>
              </w:rPr>
              <w:t>Невыполнение является правонарушением и влечет увольнение с государственной службы либо привлечение к иным видам ответственности</w:t>
            </w: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"/>
                <w:color w:val="000000"/>
              </w:rPr>
              <w:t>Получение подарков, услуг, наград и иных благ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Не допускается дарение государственным служащим подарков, за исключением обычных подарков, стоимость которых не превышает трех тысяч рублей, в связи с их должностным положением или в связи с исполнением ими служебных обязанностей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74" w:lineRule="exact"/>
              <w:ind w:left="34" w:firstLine="0"/>
              <w:jc w:val="left"/>
            </w:pPr>
            <w:r>
              <w:rPr>
                <w:rStyle w:val="11pt1"/>
                <w:color w:val="000000"/>
              </w:rPr>
              <w:t>ст. 575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Гражданского кодекса Российской Федерации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12"/>
              <w:jc w:val="both"/>
            </w:pPr>
            <w:r>
              <w:rPr>
                <w:rStyle w:val="11pt1"/>
                <w:color w:val="000000"/>
              </w:rPr>
              <w:t>Передать по акту в государственный орган подарок, полученный в связи с протокольными и иными официальными мероприятиями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Запрещается получать от физических и юридических лиц в связи с исполнением должностных обязанностей </w:t>
            </w:r>
            <w:r>
              <w:rPr>
                <w:rStyle w:val="11pt1"/>
                <w:color w:val="000000"/>
              </w:rPr>
              <w:lastRenderedPageBreak/>
              <w:t>подарки, денежное вознаграждение, ссуды, услуги, оплату развлечений, отдыха, транспортных расходов и иные вознаграждения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п. 6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</w:t>
            </w:r>
            <w:r>
              <w:rPr>
                <w:rStyle w:val="11pt1"/>
              </w:rPr>
              <w:lastRenderedPageBreak/>
              <w:t xml:space="preserve">12.10.2005 г. № 32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15" w:rsidRDefault="00067215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15" w:rsidRDefault="00067215">
            <w:pPr>
              <w:widowControl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Республики Дагестан и передаются гражданским служащим по акту в государственный орган, в котором он замещает должность. Гражданский служащий может не сдавать подарок, стоимость которого не превышает три тысячи рублей.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6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15" w:rsidRDefault="00067215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15" w:rsidRDefault="00067215">
            <w:pPr>
              <w:widowControl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лиц.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ind w:right="34" w:firstLine="144"/>
              <w:jc w:val="both"/>
              <w:rPr>
                <w:rStyle w:val="11pt1"/>
                <w:spacing w:val="-1"/>
              </w:rPr>
            </w:pPr>
            <w:r>
              <w:rPr>
                <w:rStyle w:val="11pt1"/>
                <w:spacing w:val="-1"/>
              </w:rPr>
              <w:t>Исключение составляют служебные командировки, осуществляемые в соответствии с законодательством Российской Федерации, по договоренности государственных органов Российской Федерации, государственных органов Республики Дагестан или муниципальных органов с государственными или муниципальными органами иностранных государств, международными или иностранными организациями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7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 № 32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15" w:rsidRDefault="00067215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15" w:rsidRDefault="00067215">
            <w:pPr>
              <w:widowControl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принимать без письменного разрешения представителя нанимателя награды, почетные и специальные звания (за исключением научных)  иностранных государств, международных организаций, а также политических партий, других общественных объединений и религиозных объединений, если должностные обязанности государственного гражданского служащего входит взаимодействие с указанными организациями и объединениями.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Исключение составляют научные звания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п. 11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b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Получить письменное разрешение представителя нанимателя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"/>
                <w:color w:val="000000"/>
              </w:rPr>
              <w:lastRenderedPageBreak/>
              <w:t>Выполнение иной работы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Запрещается участвовать на платной основе в деятельности органа управления коммерческой организацией, за исключением случаев, установленных </w:t>
            </w:r>
            <w:r>
              <w:rPr>
                <w:rStyle w:val="11pt1"/>
              </w:rPr>
              <w:t>республиканским законом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1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</w:t>
            </w:r>
            <w:r>
              <w:rPr>
                <w:rStyle w:val="11pt1"/>
                <w:color w:val="000000"/>
              </w:rPr>
              <w:t xml:space="preserve"> </w:t>
            </w:r>
            <w:r>
              <w:rPr>
                <w:rStyle w:val="11pt1"/>
              </w:rPr>
              <w:t xml:space="preserve">№ 32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осуществлять предпринимательскую деятельность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3 ч.1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быть поверенным или представителем по делам третьих лиц в государственном органе, в котором гражданский служащий замещает должность, за исключением случаев, установленных федеральным законом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5 ч.1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или законодательством РФ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16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 № 32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законодательством РФ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17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Получить письменное разрешение представителя нанимателя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Гражданский служащий вправе с предварительным уведомлением представителя нанимателя выполнять иную </w:t>
            </w:r>
            <w:r>
              <w:rPr>
                <w:rStyle w:val="11pt1"/>
                <w:color w:val="000000"/>
              </w:rPr>
              <w:lastRenderedPageBreak/>
              <w:t>оплачиваемую работу, если это не повлечет за собой конфликт интересов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ч. 2 ст. 12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</w:t>
            </w:r>
            <w:r>
              <w:rPr>
                <w:rStyle w:val="11pt1"/>
              </w:rPr>
              <w:lastRenderedPageBreak/>
              <w:t xml:space="preserve">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Уведомить представителя нанимателя до начала </w:t>
            </w:r>
            <w:r>
              <w:rPr>
                <w:rStyle w:val="11pt1"/>
                <w:color w:val="000000"/>
              </w:rPr>
              <w:lastRenderedPageBreak/>
              <w:t>выполнения иной оплачиваемой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Нарушение запрета является основанием для применения мер </w:t>
            </w:r>
            <w:r>
              <w:rPr>
                <w:rStyle w:val="11pt1"/>
                <w:color w:val="000000"/>
              </w:rPr>
              <w:lastRenderedPageBreak/>
              <w:t>дисциплинарного взыскания</w:t>
            </w: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</w:rPr>
            </w:pPr>
            <w:r>
              <w:rPr>
                <w:rStyle w:val="11pt"/>
                <w:color w:val="000000"/>
              </w:rPr>
              <w:lastRenderedPageBreak/>
              <w:t>Владение акциями и иными ценными бумагами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случае,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ч. 2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</w:t>
            </w:r>
            <w:r>
              <w:rPr>
                <w:rStyle w:val="11pt1"/>
                <w:color w:val="000000"/>
              </w:rPr>
              <w:t xml:space="preserve"> </w:t>
            </w:r>
            <w:r>
              <w:rPr>
                <w:rStyle w:val="11pt1"/>
              </w:rPr>
              <w:t xml:space="preserve">№ 32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Обратиться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передавать ценные бумаги, акции (доли участия в уставных капиталах организаций) в доверительное управление</w:t>
            </w:r>
          </w:p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</w:rPr>
            </w:pPr>
            <w:r>
              <w:rPr>
                <w:rStyle w:val="11pt"/>
                <w:color w:val="000000"/>
              </w:rPr>
              <w:t>Трудоустройство бывших государственных служащих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60" w:line="266" w:lineRule="exact"/>
              <w:ind w:left="34" w:firstLine="0"/>
              <w:jc w:val="left"/>
            </w:pPr>
            <w:r>
              <w:rPr>
                <w:rStyle w:val="11pt1"/>
                <w:color w:val="000000"/>
              </w:rPr>
              <w:lastRenderedPageBreak/>
              <w:t xml:space="preserve">ч. 1 ст. 12 Федерального </w:t>
            </w:r>
            <w:r>
              <w:rPr>
                <w:rStyle w:val="11pt1"/>
              </w:rPr>
              <w:t>закона №273-ФЗ  от 25.12.2008 г.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ч. 3.1 ст. 17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</w:rPr>
            </w:pP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Указ Президента РД от 03.03.2011 № 26</w:t>
            </w:r>
          </w:p>
          <w:p w:rsidR="00067215" w:rsidRDefault="00067215">
            <w:pPr>
              <w:widowControl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"О мерах по реализации отдельных положений Федерального закона "О противодействии коррупции"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>Получить согласие комиссии по урегулированию конфликта интересов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 нарушение бывшими государственными служащими установленного порядка трудоустройства применяется административная ответственность, предусмотренная ст. 19.29 Кодекса Российской Федерации об административных правонарушениях (далее - КоАП РФ)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      </w:r>
            <w:hyperlink r:id="rId5" w:history="1">
              <w:r>
                <w:rPr>
                  <w:rStyle w:val="a3"/>
                  <w:color w:val="000000"/>
                  <w:sz w:val="22"/>
                  <w:szCs w:val="22"/>
                  <w:u w:val="none"/>
                </w:rPr>
                <w:t>части 1</w:t>
              </w:r>
            </w:hyperlink>
            <w:r>
              <w:rPr>
                <w:rStyle w:val="11pt1"/>
                <w:color w:val="000000"/>
              </w:rPr>
              <w:t xml:space="preserve"> настоящей статьи, сообщать работодателю сведения о последнем месте своей службы.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60" w:line="266" w:lineRule="exact"/>
              <w:ind w:left="34" w:firstLine="0"/>
              <w:jc w:val="left"/>
            </w:pPr>
            <w:r>
              <w:rPr>
                <w:rStyle w:val="11pt1"/>
              </w:rPr>
              <w:t xml:space="preserve">ч. 2 ст. 12 </w:t>
            </w:r>
            <w:r>
              <w:rPr>
                <w:rStyle w:val="11pt1"/>
                <w:color w:val="000000"/>
              </w:rPr>
              <w:t xml:space="preserve">Федерального </w:t>
            </w:r>
            <w:r>
              <w:rPr>
                <w:rStyle w:val="11pt1"/>
              </w:rPr>
              <w:t>закона №273-ФЗ  от 25.12.2008 г.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ст. 64.1 Трудового кодекса Российской Федерации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В течение двух лет после увольнения с государственной службы при заключении трудовых договоров сообщать работодателю сведения о последнем месте своей службы</w:t>
            </w:r>
          </w:p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Несоблюдение данного требования влечет прекращение соответствующего трудового договора (ч. 3 ст. 12 Закона № 273- ФЗ)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ч. 3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141"/>
              <w:jc w:val="left"/>
            </w:pPr>
            <w:r>
              <w:rPr>
                <w:rStyle w:val="11pt1"/>
                <w:color w:val="000000"/>
              </w:rPr>
              <w:t>Административная и уголовная ответственность, предусмотренная в том числе: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left"/>
            </w:pPr>
            <w:r>
              <w:rPr>
                <w:rStyle w:val="11pt1"/>
                <w:color w:val="000000"/>
              </w:rPr>
              <w:t>ст. 183 Уголовного кодекса Российской Федерации (далее – УК РФ);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ст. 13.14 КоАП РФ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</w:rPr>
            </w:pPr>
            <w:r>
              <w:rPr>
                <w:rStyle w:val="11pt"/>
                <w:color w:val="000000"/>
              </w:rPr>
              <w:t>Политическая, общественная и профсоюзная деятельность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Гражданский служащий обязан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7 ч. 1 ст. 16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Выполнение требований к служебному поведению является обязанностью гражданского служащего. Соответственно, их несоблюдение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12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</w:t>
            </w:r>
            <w:r>
              <w:rPr>
                <w:rStyle w:val="11pt1"/>
                <w:color w:val="000000"/>
              </w:rPr>
              <w:lastRenderedPageBreak/>
              <w:t>указанным объединениям и организациям в качестве гражданского служащего. Исключение составляют случаи, когда подобное публичное выражение отношения входит в должностные обязанности государственного служащего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п. 13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 xml:space="preserve">О государственной </w:t>
            </w:r>
            <w:r>
              <w:rPr>
                <w:sz w:val="22"/>
                <w:szCs w:val="22"/>
              </w:rPr>
              <w:lastRenderedPageBreak/>
              <w:t>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Нарушение запрета является основанием для прекращения служебного контракта, освобождения от замещаемой </w:t>
            </w:r>
            <w:r>
              <w:rPr>
                <w:rStyle w:val="11pt1"/>
                <w:color w:val="000000"/>
              </w:rPr>
              <w:lastRenderedPageBreak/>
              <w:t>должности и увольнения с гражданской службы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>Запрещается создавать в государственных органах структуры политических партий, других общественных и религиозных объединений или способствовать созданию указанных структур. Исключение составляют профессиональные союзы, ветеранские организации и иные органы общественной самодеятельности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14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Гражданский служащий, замещающий должность гражданской службы категории «руководители»,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ч. 2 ст. 16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Выполнение требований к служебному поведению является обязанностью гражданского служащего. Соответственно, их несоблюдение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Гражданский служащий, замещающий должность гражданской службы категории «руководители» высшей группы должностей гражданской службы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ч. 4 ст. 13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замещать должность гражданской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2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</w:rPr>
            </w:pPr>
            <w:r>
              <w:rPr>
                <w:rStyle w:val="11pt"/>
                <w:color w:val="000000"/>
              </w:rPr>
              <w:t>Использование информации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Запрещается разглашать сведения, составляющие государственную и иную охраняемую федеральным законом тайну, а также сведения, ставшие известными </w:t>
            </w:r>
            <w:r>
              <w:rPr>
                <w:rStyle w:val="11pt1"/>
                <w:color w:val="000000"/>
              </w:rPr>
              <w:lastRenderedPageBreak/>
              <w:t>гражданскому служащему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 xml:space="preserve">п. 7 ч. 1 ст. 13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lastRenderedPageBreak/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Невыполнение обязательства является основанием для прекращения служебного контракта, </w:t>
            </w:r>
            <w:r>
              <w:rPr>
                <w:rStyle w:val="11pt1"/>
                <w:color w:val="000000"/>
              </w:rPr>
              <w:lastRenderedPageBreak/>
              <w:t>освобождения от замещаемой должности и увольнения с гражданской службы</w:t>
            </w: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lastRenderedPageBreak/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2 ч. 3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left"/>
            </w:pPr>
            <w:r>
              <w:rPr>
                <w:rStyle w:val="11pt1"/>
                <w:color w:val="000000"/>
              </w:rPr>
              <w:t>Административная и уголовная ответственность, предусмотренная в том числе: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0"/>
              <w:jc w:val="left"/>
            </w:pPr>
            <w:r>
              <w:rPr>
                <w:rStyle w:val="11pt1"/>
                <w:color w:val="000000"/>
              </w:rPr>
              <w:t>ст. 183 УК РФ;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ст. 13.14 КоАП РФ</w:t>
            </w: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</w:rPr>
            </w:pPr>
            <w:r>
              <w:rPr>
                <w:rStyle w:val="11pt"/>
                <w:color w:val="000000"/>
              </w:rPr>
              <w:t>Использование государственного имущества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44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Запрещается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 xml:space="preserve">п. 8 ч. 1 ст. 15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  <w:color w:val="000000"/>
              </w:rPr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color w:val="000000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  <w:tr w:rsidR="00067215" w:rsidTr="00067215">
        <w:tc>
          <w:tcPr>
            <w:tcW w:w="1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"/>
              </w:rPr>
            </w:pPr>
            <w:r>
              <w:rPr>
                <w:rStyle w:val="11pt"/>
                <w:color w:val="000000"/>
              </w:rPr>
              <w:t>Родственные отношения на гражданской службе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</w:rPr>
            </w:pPr>
          </w:p>
        </w:tc>
      </w:tr>
      <w:tr w:rsidR="00067215" w:rsidTr="00067215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40"/>
              <w:shd w:val="clear" w:color="auto" w:fill="auto"/>
              <w:spacing w:line="220" w:lineRule="exact"/>
              <w:ind w:left="23" w:right="34" w:firstLine="121"/>
              <w:jc w:val="both"/>
            </w:pPr>
            <w:r>
              <w:rPr>
                <w:rStyle w:val="4"/>
                <w:color w:val="000000"/>
              </w:rPr>
              <w:t>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</w:t>
            </w:r>
            <w:r>
              <w:t xml:space="preserve"> </w:t>
            </w:r>
            <w:r>
              <w:rPr>
                <w:rStyle w:val="4"/>
                <w:color w:val="000000"/>
              </w:rPr>
              <w:t>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right="34" w:firstLine="121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4"/>
              </w:rPr>
            </w:pPr>
            <w:r>
              <w:rPr>
                <w:rStyle w:val="4"/>
                <w:color w:val="000000"/>
              </w:rPr>
              <w:t xml:space="preserve">п. 5 ч. 1 ст. 14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  <w:rPr>
                <w:rStyle w:val="11pt1"/>
              </w:rPr>
            </w:pPr>
            <w:r>
              <w:rPr>
                <w:rStyle w:val="11pt1"/>
                <w:color w:val="000000"/>
              </w:rPr>
              <w:t>Закона РД</w:t>
            </w:r>
            <w:r>
              <w:rPr>
                <w:rStyle w:val="11pt1"/>
              </w:rPr>
              <w:t xml:space="preserve"> от 12.10.2005 г. № 32 </w:t>
            </w:r>
            <w:r>
              <w:rPr>
                <w:rStyle w:val="11pt1"/>
                <w:color w:val="000000"/>
              </w:rPr>
              <w:t xml:space="preserve"> 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11pt1"/>
              </w:rPr>
              <w:t>«</w:t>
            </w:r>
            <w:r>
              <w:rPr>
                <w:sz w:val="22"/>
                <w:szCs w:val="22"/>
              </w:rPr>
              <w:t>О государственной гражданской службе Республики Дагестан»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left="34" w:firstLine="142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a4"/>
              <w:shd w:val="clear" w:color="auto" w:fill="auto"/>
              <w:tabs>
                <w:tab w:val="left" w:pos="2663"/>
              </w:tabs>
              <w:spacing w:after="0" w:line="220" w:lineRule="exact"/>
              <w:ind w:right="34" w:firstLine="113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5" w:rsidRDefault="00067215">
            <w:pPr>
              <w:pStyle w:val="40"/>
              <w:shd w:val="clear" w:color="auto" w:fill="auto"/>
              <w:spacing w:line="220" w:lineRule="exact"/>
              <w:ind w:right="33" w:firstLine="176"/>
              <w:jc w:val="both"/>
            </w:pPr>
            <w:r>
              <w:rPr>
                <w:rStyle w:val="4"/>
                <w:color w:val="000000"/>
              </w:rPr>
              <w:t>Нарушение ограничения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  <w:p w:rsidR="00067215" w:rsidRDefault="00067215">
            <w:pPr>
              <w:pStyle w:val="a4"/>
              <w:shd w:val="clear" w:color="auto" w:fill="auto"/>
              <w:spacing w:after="0" w:line="220" w:lineRule="exact"/>
              <w:ind w:firstLine="176"/>
              <w:jc w:val="both"/>
              <w:rPr>
                <w:rStyle w:val="11pt1"/>
                <w:color w:val="000000"/>
              </w:rPr>
            </w:pPr>
          </w:p>
        </w:tc>
      </w:tr>
    </w:tbl>
    <w:p w:rsidR="00067215" w:rsidRDefault="00067215" w:rsidP="00067215">
      <w:pPr>
        <w:pStyle w:val="a7"/>
        <w:shd w:val="clear" w:color="auto" w:fill="auto"/>
        <w:spacing w:line="220" w:lineRule="exact"/>
        <w:ind w:left="20"/>
        <w:jc w:val="left"/>
      </w:pPr>
    </w:p>
    <w:p w:rsidR="00067215" w:rsidRDefault="00067215" w:rsidP="00067215">
      <w:pPr>
        <w:pStyle w:val="a7"/>
        <w:shd w:val="clear" w:color="auto" w:fill="auto"/>
        <w:spacing w:line="220" w:lineRule="exact"/>
        <w:ind w:left="20"/>
        <w:jc w:val="left"/>
      </w:pPr>
    </w:p>
    <w:p w:rsidR="00067215" w:rsidRDefault="00067215" w:rsidP="00067215">
      <w:pPr>
        <w:rPr>
          <w:color w:val="auto"/>
          <w:sz w:val="2"/>
          <w:szCs w:val="2"/>
        </w:rPr>
      </w:pPr>
    </w:p>
    <w:p w:rsidR="00067215" w:rsidRDefault="00067215" w:rsidP="00067215">
      <w:pPr>
        <w:rPr>
          <w:color w:val="auto"/>
          <w:sz w:val="2"/>
          <w:szCs w:val="2"/>
        </w:rPr>
      </w:pPr>
    </w:p>
    <w:p w:rsidR="00067215" w:rsidRDefault="00067215" w:rsidP="00067215">
      <w:pPr>
        <w:widowControl/>
        <w:rPr>
          <w:color w:val="auto"/>
          <w:sz w:val="2"/>
          <w:szCs w:val="2"/>
        </w:rPr>
        <w:sectPr w:rsidR="00067215">
          <w:pgSz w:w="16834" w:h="11909" w:orient="landscape"/>
          <w:pgMar w:top="851" w:right="1134" w:bottom="1135" w:left="1134" w:header="0" w:footer="3" w:gutter="0"/>
          <w:cols w:space="720"/>
        </w:sectPr>
      </w:pPr>
    </w:p>
    <w:p w:rsidR="00067215" w:rsidRDefault="00067215" w:rsidP="00067215">
      <w:pPr>
        <w:pStyle w:val="22"/>
        <w:shd w:val="clear" w:color="auto" w:fill="auto"/>
        <w:spacing w:line="240" w:lineRule="exact"/>
        <w:ind w:right="40"/>
        <w:jc w:val="right"/>
        <w:rPr>
          <w:sz w:val="20"/>
          <w:szCs w:val="20"/>
        </w:rPr>
      </w:pPr>
      <w:r>
        <w:rPr>
          <w:rStyle w:val="21"/>
          <w:b/>
          <w:bCs/>
          <w:color w:val="000000"/>
        </w:rPr>
        <w:lastRenderedPageBreak/>
        <w:t>Приложение 2</w:t>
      </w:r>
    </w:p>
    <w:p w:rsidR="00067215" w:rsidRDefault="00067215" w:rsidP="00067215">
      <w:pPr>
        <w:pStyle w:val="50"/>
        <w:shd w:val="clear" w:color="auto" w:fill="auto"/>
        <w:spacing w:after="71" w:line="240" w:lineRule="exact"/>
        <w:jc w:val="center"/>
        <w:rPr>
          <w:rStyle w:val="5"/>
          <w:b/>
          <w:bCs/>
          <w:color w:val="000000"/>
        </w:rPr>
      </w:pPr>
    </w:p>
    <w:p w:rsidR="00067215" w:rsidRDefault="00067215" w:rsidP="00067215">
      <w:pPr>
        <w:pStyle w:val="50"/>
        <w:shd w:val="clear" w:color="auto" w:fill="auto"/>
        <w:spacing w:after="71" w:line="240" w:lineRule="exact"/>
        <w:jc w:val="center"/>
      </w:pPr>
      <w:r>
        <w:rPr>
          <w:rStyle w:val="5"/>
          <w:b/>
          <w:bCs/>
          <w:color w:val="000000"/>
        </w:rPr>
        <w:t>Типовые блок-схемы осуществления отдельных процедур в сфере</w:t>
      </w:r>
    </w:p>
    <w:p w:rsidR="00067215" w:rsidRDefault="00067215" w:rsidP="00067215">
      <w:pPr>
        <w:pStyle w:val="50"/>
        <w:shd w:val="clear" w:color="auto" w:fill="auto"/>
        <w:spacing w:after="0" w:line="240" w:lineRule="exact"/>
        <w:jc w:val="center"/>
      </w:pPr>
      <w:r>
        <w:rPr>
          <w:rStyle w:val="5"/>
          <w:b/>
          <w:bCs/>
          <w:color w:val="000000"/>
        </w:rPr>
        <w:t>противодействия коррупции</w:t>
      </w:r>
    </w:p>
    <w:p w:rsidR="00067215" w:rsidRDefault="00067215" w:rsidP="00067215">
      <w:pPr>
        <w:pStyle w:val="ab"/>
        <w:shd w:val="clear" w:color="auto" w:fill="auto"/>
      </w:pPr>
      <w:r>
        <w:rPr>
          <w:rStyle w:val="aa"/>
          <w:color w:val="000000"/>
        </w:rPr>
        <w:t>Блок-схема 1. Уведомление представителя нанимателя о склонении государственного служащего к совершению коррупционных правонарушений</w:t>
      </w:r>
    </w:p>
    <w:p w:rsidR="00067215" w:rsidRDefault="00067215" w:rsidP="00067215">
      <w:pPr>
        <w:framePr w:wrap="none" w:vAnchor="page" w:hAnchor="page" w:x="633" w:y="2840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762750" cy="8029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15" w:rsidRDefault="00067215" w:rsidP="00067215">
      <w:pPr>
        <w:widowControl/>
        <w:rPr>
          <w:color w:val="auto"/>
          <w:sz w:val="2"/>
          <w:szCs w:val="2"/>
        </w:rPr>
        <w:sectPr w:rsidR="00067215">
          <w:pgSz w:w="11909" w:h="16838"/>
          <w:pgMar w:top="284" w:right="851" w:bottom="1134" w:left="1418" w:header="0" w:footer="3" w:gutter="0"/>
          <w:cols w:space="720"/>
        </w:sectPr>
      </w:pPr>
    </w:p>
    <w:p w:rsidR="00067215" w:rsidRDefault="00067215" w:rsidP="00067215">
      <w:pPr>
        <w:pStyle w:val="22"/>
        <w:shd w:val="clear" w:color="auto" w:fill="auto"/>
        <w:spacing w:line="240" w:lineRule="exact"/>
        <w:ind w:left="40"/>
        <w:jc w:val="right"/>
        <w:rPr>
          <w:sz w:val="20"/>
          <w:szCs w:val="20"/>
        </w:rPr>
      </w:pPr>
      <w:r>
        <w:rPr>
          <w:rStyle w:val="21"/>
          <w:b/>
          <w:bCs/>
          <w:color w:val="000000"/>
        </w:rPr>
        <w:lastRenderedPageBreak/>
        <w:t>Приложение 2</w:t>
      </w:r>
    </w:p>
    <w:p w:rsidR="00067215" w:rsidRDefault="00067215" w:rsidP="00067215">
      <w:pPr>
        <w:pStyle w:val="60"/>
        <w:shd w:val="clear" w:color="auto" w:fill="auto"/>
        <w:spacing w:after="0" w:line="220" w:lineRule="exact"/>
        <w:jc w:val="center"/>
      </w:pPr>
      <w:r>
        <w:rPr>
          <w:rStyle w:val="6"/>
          <w:b/>
          <w:bCs/>
          <w:i/>
          <w:iCs/>
          <w:color w:val="000000"/>
        </w:rPr>
        <w:t>Продолжение блок-схемы 1</w:t>
      </w:r>
    </w:p>
    <w:p w:rsidR="00067215" w:rsidRDefault="00067215" w:rsidP="00067215">
      <w:pPr>
        <w:framePr w:wrap="none" w:vAnchor="page" w:hAnchor="page" w:x="3530" w:y="1710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686175" cy="4257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15" w:rsidRDefault="00067215" w:rsidP="00067215">
      <w:pPr>
        <w:widowControl/>
        <w:rPr>
          <w:color w:val="auto"/>
          <w:sz w:val="2"/>
          <w:szCs w:val="2"/>
        </w:rPr>
        <w:sectPr w:rsidR="00067215">
          <w:pgSz w:w="11909" w:h="16838"/>
          <w:pgMar w:top="1134" w:right="851" w:bottom="1134" w:left="1418" w:header="0" w:footer="3" w:gutter="0"/>
          <w:cols w:space="720"/>
        </w:sectPr>
      </w:pPr>
    </w:p>
    <w:p w:rsidR="00067215" w:rsidRDefault="00067215" w:rsidP="00067215">
      <w:pPr>
        <w:pStyle w:val="22"/>
        <w:shd w:val="clear" w:color="auto" w:fill="auto"/>
        <w:spacing w:line="240" w:lineRule="exact"/>
        <w:ind w:right="20"/>
        <w:jc w:val="right"/>
        <w:rPr>
          <w:sz w:val="20"/>
          <w:szCs w:val="20"/>
        </w:rPr>
      </w:pPr>
      <w:r>
        <w:rPr>
          <w:rStyle w:val="21"/>
          <w:b/>
          <w:bCs/>
          <w:color w:val="000000"/>
        </w:rPr>
        <w:lastRenderedPageBreak/>
        <w:t>Приложение 2</w:t>
      </w:r>
    </w:p>
    <w:p w:rsidR="00067215" w:rsidRDefault="00067215" w:rsidP="00067215">
      <w:pPr>
        <w:pStyle w:val="50"/>
        <w:shd w:val="clear" w:color="auto" w:fill="auto"/>
        <w:spacing w:after="0" w:line="324" w:lineRule="exact"/>
        <w:ind w:left="900" w:right="20"/>
        <w:jc w:val="both"/>
      </w:pPr>
      <w:r>
        <w:rPr>
          <w:rStyle w:val="5"/>
          <w:b/>
          <w:bCs/>
          <w:color w:val="000000"/>
        </w:rPr>
        <w:t>Блок-схема 2. Уведомление представителя нанимателя о возникновении личной заинтересованности</w:t>
      </w:r>
    </w:p>
    <w:p w:rsidR="00067215" w:rsidRDefault="00067215" w:rsidP="00067215">
      <w:pPr>
        <w:framePr w:wrap="none" w:vAnchor="page" w:hAnchor="page" w:x="844" w:y="2178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496050" cy="839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15" w:rsidRDefault="00067215" w:rsidP="00067215">
      <w:pPr>
        <w:widowControl/>
        <w:rPr>
          <w:color w:val="auto"/>
          <w:sz w:val="2"/>
          <w:szCs w:val="2"/>
        </w:rPr>
        <w:sectPr w:rsidR="00067215">
          <w:pgSz w:w="11909" w:h="16838"/>
          <w:pgMar w:top="1134" w:right="851" w:bottom="1134" w:left="1418" w:header="0" w:footer="3" w:gutter="0"/>
          <w:cols w:space="720"/>
        </w:sectPr>
      </w:pPr>
    </w:p>
    <w:p w:rsidR="00067215" w:rsidRDefault="00067215" w:rsidP="00067215">
      <w:pPr>
        <w:pStyle w:val="22"/>
        <w:shd w:val="clear" w:color="auto" w:fill="auto"/>
        <w:spacing w:line="240" w:lineRule="exact"/>
        <w:ind w:left="20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1802765</wp:posOffset>
                </wp:positionH>
                <wp:positionV relativeFrom="page">
                  <wp:posOffset>4239260</wp:posOffset>
                </wp:positionV>
                <wp:extent cx="3964940" cy="0"/>
                <wp:effectExtent l="12065" t="10160" r="13970" b="184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940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733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41.95pt;margin-top:333.8pt;width:31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1802765</wp:posOffset>
                </wp:positionH>
                <wp:positionV relativeFrom="page">
                  <wp:posOffset>4239260</wp:posOffset>
                </wp:positionV>
                <wp:extent cx="0" cy="807720"/>
                <wp:effectExtent l="12065" t="10160" r="16510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A230" id="Прямая со стрелкой 19" o:spid="_x0000_s1026" type="#_x0000_t32" style="position:absolute;margin-left:141.95pt;margin-top:333.8pt;width:0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1802765</wp:posOffset>
                </wp:positionH>
                <wp:positionV relativeFrom="page">
                  <wp:posOffset>5046980</wp:posOffset>
                </wp:positionV>
                <wp:extent cx="3964940" cy="0"/>
                <wp:effectExtent l="12065" t="17780" r="1397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940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300B" id="Прямая со стрелкой 18" o:spid="_x0000_s1026" type="#_x0000_t32" style="position:absolute;margin-left:141.95pt;margin-top:397.4pt;width:31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5767705</wp:posOffset>
                </wp:positionH>
                <wp:positionV relativeFrom="page">
                  <wp:posOffset>4239260</wp:posOffset>
                </wp:positionV>
                <wp:extent cx="0" cy="807720"/>
                <wp:effectExtent l="14605" t="10160" r="13970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9349" id="Прямая со стрелкой 17" o:spid="_x0000_s1026" type="#_x0000_t32" style="position:absolute;margin-left:454.15pt;margin-top:333.8pt;width:0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" o:allowincell="f" strokeweight="1.45pt">
                <w10:wrap anchorx="page" anchory="page"/>
              </v:shape>
            </w:pict>
          </mc:Fallback>
        </mc:AlternateContent>
      </w:r>
      <w:r>
        <w:rPr>
          <w:rStyle w:val="21"/>
          <w:b/>
          <w:bCs/>
          <w:color w:val="000000"/>
        </w:rPr>
        <w:t>Приложение 2</w:t>
      </w:r>
    </w:p>
    <w:p w:rsidR="00067215" w:rsidRDefault="00067215" w:rsidP="00067215">
      <w:pPr>
        <w:pStyle w:val="60"/>
        <w:shd w:val="clear" w:color="auto" w:fill="auto"/>
        <w:spacing w:after="0" w:line="220" w:lineRule="exact"/>
      </w:pPr>
      <w:r>
        <w:rPr>
          <w:rStyle w:val="6"/>
          <w:b/>
          <w:bCs/>
          <w:i/>
          <w:iCs/>
          <w:color w:val="000000"/>
        </w:rPr>
        <w:t>Продолжение блок-схемы 2.</w:t>
      </w: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2566035</wp:posOffset>
                </wp:positionH>
                <wp:positionV relativeFrom="page">
                  <wp:posOffset>2068195</wp:posOffset>
                </wp:positionV>
                <wp:extent cx="2563495" cy="0"/>
                <wp:effectExtent l="13335" t="10795" r="13970" b="177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29CB" id="Прямая со стрелкой 16" o:spid="_x0000_s1026" type="#_x0000_t32" style="position:absolute;margin-left:202.05pt;margin-top:162.85pt;width:20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1323975</wp:posOffset>
                </wp:positionV>
                <wp:extent cx="0" cy="744220"/>
                <wp:effectExtent l="14605" t="9525" r="13970" b="177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ACBD" id="Прямая со стрелкой 15" o:spid="_x0000_s1026" type="#_x0000_t32" style="position:absolute;margin-left:403.9pt;margin-top:104.25pt;width:0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2566035</wp:posOffset>
                </wp:positionH>
                <wp:positionV relativeFrom="page">
                  <wp:posOffset>1323975</wp:posOffset>
                </wp:positionV>
                <wp:extent cx="0" cy="744220"/>
                <wp:effectExtent l="13335" t="9525" r="15240" b="177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D8BE2" id="Прямая со стрелкой 14" o:spid="_x0000_s1026" type="#_x0000_t32" style="position:absolute;margin-left:202.05pt;margin-top:104.25pt;width:0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" o:allowincell="f" strokeweight="1.45pt">
                <w10:wrap anchorx="page" anchory="page"/>
              </v:shape>
            </w:pict>
          </mc:Fallback>
        </mc:AlternateContent>
      </w: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b/>
          <w:color w:val="000000"/>
          <w:sz w:val="16"/>
        </w:rPr>
      </w:pPr>
      <w:r>
        <w:rPr>
          <w:rStyle w:val="7"/>
          <w:b/>
          <w:color w:val="000000"/>
          <w:sz w:val="16"/>
        </w:rPr>
        <w:t xml:space="preserve">Представитель нанимателя назначает проверку </w:t>
      </w: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b/>
          <w:color w:val="000000"/>
          <w:sz w:val="16"/>
        </w:rPr>
      </w:pPr>
      <w:r>
        <w:rPr>
          <w:rStyle w:val="7"/>
          <w:b/>
          <w:color w:val="000000"/>
          <w:sz w:val="16"/>
        </w:rPr>
        <w:t>по фактам, указанным в уведомлении</w:t>
      </w: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2566035</wp:posOffset>
                </wp:positionH>
                <wp:positionV relativeFrom="page">
                  <wp:posOffset>2068195</wp:posOffset>
                </wp:positionV>
                <wp:extent cx="2563495" cy="0"/>
                <wp:effectExtent l="13335" t="10795" r="13970" b="177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FDCB" id="Прямая со стрелкой 13" o:spid="_x0000_s1026" type="#_x0000_t32" style="position:absolute;margin-left:202.05pt;margin-top:162.85pt;width:20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" o:allowincell="f" strokeweight="1.45pt">
                <w10:wrap anchorx="page" anchory="page"/>
              </v:shape>
            </w:pict>
          </mc:Fallback>
        </mc:AlternateContent>
      </w: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/>
        <w:ind w:right="120"/>
        <w:rPr>
          <w:rStyle w:val="7"/>
          <w:b/>
          <w:color w:val="000000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5226050</wp:posOffset>
                </wp:positionH>
                <wp:positionV relativeFrom="page">
                  <wp:posOffset>2268220</wp:posOffset>
                </wp:positionV>
                <wp:extent cx="0" cy="744220"/>
                <wp:effectExtent l="15875" t="10795" r="12700" b="165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960B" id="Прямая со стрелкой 12" o:spid="_x0000_s1026" type="#_x0000_t32" style="position:absolute;margin-left:411.5pt;margin-top:178.6pt;width:0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2268220</wp:posOffset>
                </wp:positionV>
                <wp:extent cx="2563495" cy="0"/>
                <wp:effectExtent l="14605" t="10795" r="12700" b="177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A2E1" id="Прямая со стрелкой 11" o:spid="_x0000_s1026" type="#_x0000_t32" style="position:absolute;margin-left:209.65pt;margin-top:178.6pt;width:20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2268220</wp:posOffset>
                </wp:positionV>
                <wp:extent cx="0" cy="744220"/>
                <wp:effectExtent l="14605" t="10795" r="13970" b="165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2092" id="Прямая со стрелкой 10" o:spid="_x0000_s1026" type="#_x0000_t32" style="position:absolute;margin-left:209.65pt;margin-top:178.6pt;width:0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" o:allowincell="f" strokeweight="1.45pt">
                <w10:wrap anchorx="page" anchory="page"/>
              </v:shape>
            </w:pict>
          </mc:Fallback>
        </mc:AlternateContent>
      </w:r>
      <w:r>
        <w:rPr>
          <w:rStyle w:val="7"/>
          <w:b/>
          <w:color w:val="000000"/>
          <w:sz w:val="16"/>
        </w:rPr>
        <w:t xml:space="preserve">Представитель нанимателя по результатам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>
        <w:rPr>
          <w:rStyle w:val="7"/>
          <w:b/>
          <w:color w:val="000000"/>
          <w:sz w:val="16"/>
        </w:rPr>
        <w:t xml:space="preserve">проверки передает уведомление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>
        <w:rPr>
          <w:rStyle w:val="7"/>
          <w:b/>
          <w:color w:val="000000"/>
          <w:sz w:val="16"/>
        </w:rPr>
        <w:t xml:space="preserve">государственного служащего и сопутствующие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>
        <w:rPr>
          <w:rStyle w:val="7"/>
          <w:b/>
          <w:color w:val="000000"/>
          <w:sz w:val="16"/>
        </w:rPr>
        <w:t xml:space="preserve">материалы в комиссию по урегулированию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</w:pPr>
      <w:r>
        <w:rPr>
          <w:rStyle w:val="7"/>
          <w:b/>
          <w:color w:val="000000"/>
          <w:sz w:val="16"/>
        </w:rPr>
        <w:t>конфликта интересов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3012440</wp:posOffset>
                </wp:positionV>
                <wp:extent cx="2563495" cy="0"/>
                <wp:effectExtent l="14605" t="12065" r="12700" b="165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7119" id="Прямая со стрелкой 9" o:spid="_x0000_s1026" type="#_x0000_t32" style="position:absolute;margin-left:209.65pt;margin-top:237.2pt;width:20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dYTQIAAFU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" o:allowincell="f" strokeweight="1.45pt">
                <w10:wrap anchorx="page" anchory="page"/>
              </v:shape>
            </w:pict>
          </mc:Fallback>
        </mc:AlternateConten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3206115</wp:posOffset>
                </wp:positionV>
                <wp:extent cx="2563495" cy="0"/>
                <wp:effectExtent l="14605" t="15240" r="12700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D912" id="Прямая со стрелкой 8" o:spid="_x0000_s1026" type="#_x0000_t32" style="position:absolute;margin-left:209.65pt;margin-top:252.45pt;width:20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YeTA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5226050</wp:posOffset>
                </wp:positionH>
                <wp:positionV relativeFrom="page">
                  <wp:posOffset>3206115</wp:posOffset>
                </wp:positionV>
                <wp:extent cx="0" cy="744220"/>
                <wp:effectExtent l="15875" t="15240" r="12700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EE8B" id="Прямая со стрелкой 7" o:spid="_x0000_s1026" type="#_x0000_t32" style="position:absolute;margin-left:411.5pt;margin-top:252.45pt;width:0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" o:allowincell="f" strokeweight="1.45pt"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3206115</wp:posOffset>
                </wp:positionV>
                <wp:extent cx="0" cy="744220"/>
                <wp:effectExtent l="14605" t="15240" r="13970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A9F4" id="Прямая со стрелкой 6" o:spid="_x0000_s1026" type="#_x0000_t32" style="position:absolute;margin-left:209.65pt;margin-top:252.45pt;width:0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" o:allowincell="f" strokeweight="1.45pt">
                <w10:wrap anchorx="page" anchory="page"/>
              </v:shape>
            </w:pict>
          </mc:Fallback>
        </mc:AlternateContent>
      </w:r>
      <w:r>
        <w:rPr>
          <w:rStyle w:val="7"/>
          <w:b/>
          <w:color w:val="000000"/>
          <w:sz w:val="16"/>
        </w:rPr>
        <w:t xml:space="preserve">Комиссия по урегулированию конфликта интересов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>
        <w:rPr>
          <w:rStyle w:val="7"/>
          <w:b/>
          <w:color w:val="000000"/>
          <w:sz w:val="16"/>
        </w:rPr>
        <w:t xml:space="preserve">принимает решение о соблюдении / не соблюдении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6"/>
        </w:rPr>
      </w:pPr>
      <w:r>
        <w:rPr>
          <w:rStyle w:val="7"/>
          <w:b/>
          <w:color w:val="000000"/>
          <w:sz w:val="16"/>
        </w:rPr>
        <w:t xml:space="preserve">государственным служащим требований об урегулировании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</w:pPr>
      <w:r>
        <w:rPr>
          <w:rStyle w:val="7"/>
          <w:b/>
          <w:color w:val="000000"/>
          <w:sz w:val="16"/>
        </w:rPr>
        <w:t>конфликта интересов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2662555</wp:posOffset>
                </wp:positionH>
                <wp:positionV relativeFrom="page">
                  <wp:posOffset>3950335</wp:posOffset>
                </wp:positionV>
                <wp:extent cx="2563495" cy="0"/>
                <wp:effectExtent l="14605" t="16510" r="12700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F667" id="Прямая со стрелкой 5" o:spid="_x0000_s1026" type="#_x0000_t32" style="position:absolute;margin-left:209.65pt;margin-top:311.05pt;width:20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3ATA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" o:allowincell="f" strokeweight="1.45pt">
                <w10:wrap anchorx="page" anchory="page"/>
              </v:shape>
            </w:pict>
          </mc:Fallback>
        </mc:AlternateConten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8"/>
        </w:rPr>
      </w:pPr>
      <w:r>
        <w:rPr>
          <w:rStyle w:val="7"/>
          <w:b/>
          <w:color w:val="000000"/>
          <w:sz w:val="18"/>
        </w:rPr>
        <w:t xml:space="preserve">Копии протокола заседания комиссии в 3-дневный срок со дня заседания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8"/>
        </w:rPr>
      </w:pPr>
      <w:r>
        <w:rPr>
          <w:rStyle w:val="7"/>
          <w:b/>
          <w:color w:val="000000"/>
          <w:sz w:val="18"/>
        </w:rPr>
        <w:t xml:space="preserve">направляются руководителю государственного органа, полностью или в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  <w:rPr>
          <w:rStyle w:val="7"/>
          <w:b/>
          <w:color w:val="000000"/>
          <w:sz w:val="18"/>
        </w:rPr>
      </w:pPr>
      <w:r>
        <w:rPr>
          <w:rStyle w:val="7"/>
          <w:b/>
          <w:color w:val="000000"/>
          <w:sz w:val="18"/>
        </w:rPr>
        <w:t xml:space="preserve">виде выписок из него - государственному служащему, а также по решению </w:t>
      </w:r>
    </w:p>
    <w:p w:rsidR="00067215" w:rsidRDefault="00067215" w:rsidP="00067215">
      <w:pPr>
        <w:pStyle w:val="70"/>
        <w:shd w:val="clear" w:color="auto" w:fill="auto"/>
        <w:spacing w:before="0" w:after="0" w:line="206" w:lineRule="exact"/>
        <w:ind w:right="120"/>
      </w:pPr>
      <w:r>
        <w:rPr>
          <w:rStyle w:val="7"/>
          <w:b/>
          <w:color w:val="000000"/>
          <w:sz w:val="18"/>
        </w:rPr>
        <w:t>комиссии - иным заинтересованным лицам</w:t>
      </w:r>
    </w:p>
    <w:p w:rsidR="00067215" w:rsidRDefault="00067215" w:rsidP="00067215">
      <w:pPr>
        <w:framePr w:wrap="none" w:vAnchor="page" w:hAnchor="page" w:x="1500" w:y="7893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600700" cy="499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15" w:rsidRDefault="00067215" w:rsidP="00067215">
      <w:pPr>
        <w:rPr>
          <w:color w:val="auto"/>
          <w:sz w:val="2"/>
          <w:szCs w:val="2"/>
        </w:rPr>
      </w:pPr>
    </w:p>
    <w:p w:rsidR="00C719CD" w:rsidRDefault="00C719CD">
      <w:bookmarkStart w:id="1" w:name="_GoBack"/>
      <w:bookmarkEnd w:id="1"/>
    </w:p>
    <w:sectPr w:rsidR="00C7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4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46"/>
    <w:rsid w:val="00067215"/>
    <w:rsid w:val="00452046"/>
    <w:rsid w:val="00C7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2AFB-EEC4-4537-9A55-8ECD62CF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1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7215"/>
    <w:rPr>
      <w:color w:val="0066CC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67215"/>
    <w:pPr>
      <w:shd w:val="clear" w:color="auto" w:fill="FFFFFF"/>
      <w:spacing w:after="3240" w:line="322" w:lineRule="exact"/>
      <w:ind w:hanging="5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721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Колонтитул_"/>
    <w:link w:val="a7"/>
    <w:uiPriority w:val="99"/>
    <w:locked/>
    <w:rsid w:val="00067215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067215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1">
    <w:name w:val="Заголовок №1_"/>
    <w:link w:val="10"/>
    <w:uiPriority w:val="99"/>
    <w:locked/>
    <w:rsid w:val="00067215"/>
    <w:rPr>
      <w:rFonts w:ascii="Times New Roman" w:hAnsi="Times New Roman" w:cs="Times New Roman"/>
      <w:b/>
      <w:bCs/>
      <w:spacing w:val="-2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7215"/>
    <w:pPr>
      <w:shd w:val="clear" w:color="auto" w:fill="FFFFFF"/>
      <w:spacing w:before="324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-2"/>
      <w:sz w:val="32"/>
      <w:szCs w:val="32"/>
      <w:lang w:eastAsia="en-US"/>
    </w:rPr>
  </w:style>
  <w:style w:type="character" w:customStyle="1" w:styleId="2">
    <w:name w:val="Основной текст (2)_"/>
    <w:link w:val="20"/>
    <w:uiPriority w:val="99"/>
    <w:locked/>
    <w:rsid w:val="00067215"/>
    <w:rPr>
      <w:rFonts w:ascii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7215"/>
    <w:pPr>
      <w:shd w:val="clear" w:color="auto" w:fill="FFFFFF"/>
      <w:spacing w:before="420" w:after="5700" w:line="370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2"/>
      <w:sz w:val="28"/>
      <w:szCs w:val="28"/>
      <w:lang w:eastAsia="en-US"/>
    </w:rPr>
  </w:style>
  <w:style w:type="character" w:customStyle="1" w:styleId="a8">
    <w:name w:val="Оглавление_"/>
    <w:link w:val="a9"/>
    <w:uiPriority w:val="99"/>
    <w:locked/>
    <w:rsid w:val="000672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главление"/>
    <w:basedOn w:val="a"/>
    <w:link w:val="a8"/>
    <w:uiPriority w:val="99"/>
    <w:rsid w:val="00067215"/>
    <w:pPr>
      <w:shd w:val="clear" w:color="auto" w:fill="FFFFFF"/>
      <w:spacing w:after="120" w:line="240" w:lineRule="atLeast"/>
      <w:ind w:hanging="58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link w:val="30"/>
    <w:uiPriority w:val="99"/>
    <w:locked/>
    <w:rsid w:val="00067215"/>
    <w:rPr>
      <w:rFonts w:ascii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67215"/>
    <w:pPr>
      <w:shd w:val="clear" w:color="auto" w:fill="FFFFFF"/>
      <w:spacing w:before="300" w:after="1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pacing w:val="-4"/>
      <w:sz w:val="26"/>
      <w:szCs w:val="26"/>
      <w:lang w:eastAsia="en-US"/>
    </w:rPr>
  </w:style>
  <w:style w:type="character" w:customStyle="1" w:styleId="21">
    <w:name w:val="Колонтитул (2)_"/>
    <w:link w:val="22"/>
    <w:uiPriority w:val="99"/>
    <w:locked/>
    <w:rsid w:val="00067215"/>
    <w:rPr>
      <w:rFonts w:ascii="Times New Roman" w:hAnsi="Times New Roman" w:cs="Times New Roman"/>
      <w:b/>
      <w:bCs/>
      <w:spacing w:val="4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06721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4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06721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67215"/>
    <w:pPr>
      <w:shd w:val="clear" w:color="auto" w:fill="FFFFFF"/>
      <w:spacing w:line="277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067215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67215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b/>
      <w:bCs/>
      <w:color w:val="auto"/>
      <w:spacing w:val="2"/>
      <w:sz w:val="22"/>
      <w:szCs w:val="22"/>
      <w:lang w:eastAsia="en-US"/>
    </w:rPr>
  </w:style>
  <w:style w:type="character" w:customStyle="1" w:styleId="aa">
    <w:name w:val="Подпись к картинке_"/>
    <w:link w:val="ab"/>
    <w:uiPriority w:val="99"/>
    <w:locked/>
    <w:rsid w:val="000672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картинке"/>
    <w:basedOn w:val="a"/>
    <w:link w:val="aa"/>
    <w:uiPriority w:val="99"/>
    <w:rsid w:val="00067215"/>
    <w:pPr>
      <w:shd w:val="clear" w:color="auto" w:fill="FFFFFF"/>
      <w:spacing w:line="371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067215"/>
    <w:rPr>
      <w:rFonts w:ascii="Times New Roman" w:hAnsi="Times New Roman" w:cs="Times New Roman"/>
      <w:b/>
      <w:bCs/>
      <w:i/>
      <w:i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67215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3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067215"/>
    <w:rPr>
      <w:rFonts w:ascii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67215"/>
    <w:pPr>
      <w:shd w:val="clear" w:color="auto" w:fill="FFFFFF"/>
      <w:spacing w:before="720" w:after="600" w:line="216" w:lineRule="exact"/>
      <w:jc w:val="center"/>
    </w:pPr>
    <w:rPr>
      <w:rFonts w:ascii="Times New Roman" w:eastAsiaTheme="minorHAnsi" w:hAnsi="Times New Roman" w:cs="Times New Roman"/>
      <w:color w:val="auto"/>
      <w:spacing w:val="3"/>
      <w:sz w:val="15"/>
      <w:szCs w:val="15"/>
      <w:lang w:eastAsia="en-US"/>
    </w:rPr>
  </w:style>
  <w:style w:type="character" w:customStyle="1" w:styleId="11">
    <w:name w:val="Основной текст Знак1"/>
    <w:uiPriority w:val="99"/>
    <w:locked/>
    <w:rsid w:val="0006721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067215"/>
    <w:rPr>
      <w:rFonts w:ascii="Times New Roman" w:hAnsi="Times New Roman" w:cs="Times New Roman" w:hint="default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19pt">
    <w:name w:val="Основной текст (3) + 19 pt"/>
    <w:aliases w:val="Полужирный,Не курсив,Интервал 0 pt"/>
    <w:uiPriority w:val="99"/>
    <w:rsid w:val="00067215"/>
    <w:rPr>
      <w:rFonts w:ascii="Times New Roman" w:hAnsi="Times New Roman" w:cs="Times New Roman" w:hint="default"/>
      <w:b/>
      <w:bCs/>
      <w:i w:val="0"/>
      <w:iCs w:val="0"/>
      <w:strike w:val="0"/>
      <w:dstrike w:val="0"/>
      <w:spacing w:val="0"/>
      <w:sz w:val="38"/>
      <w:szCs w:val="38"/>
      <w:u w:val="none"/>
      <w:effect w:val="none"/>
    </w:rPr>
  </w:style>
  <w:style w:type="character" w:customStyle="1" w:styleId="311pt">
    <w:name w:val="Основной текст (3) + 11 pt"/>
    <w:aliases w:val="Полужирный2,Интервал 0 pt2"/>
    <w:uiPriority w:val="99"/>
    <w:rsid w:val="00067215"/>
    <w:rPr>
      <w:rFonts w:ascii="Times New Roman" w:hAnsi="Times New Roman" w:cs="Times New Roman" w:hint="default"/>
      <w:b/>
      <w:bCs/>
      <w:i/>
      <w:iCs/>
      <w:strike w:val="0"/>
      <w:dstrike w:val="0"/>
      <w:spacing w:val="-3"/>
      <w:sz w:val="22"/>
      <w:szCs w:val="22"/>
      <w:u w:val="none"/>
      <w:effect w:val="none"/>
    </w:rPr>
  </w:style>
  <w:style w:type="character" w:customStyle="1" w:styleId="11pt">
    <w:name w:val="Основной текст + 11 pt"/>
    <w:aliases w:val="Полужирный1,Интервал 0 pt1"/>
    <w:uiPriority w:val="99"/>
    <w:rsid w:val="00067215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11pt1">
    <w:name w:val="Основной текст + 11 pt1"/>
    <w:uiPriority w:val="99"/>
    <w:rsid w:val="0006721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4C1D9A66D7B6B7325A86F9896CC37CCE14E775B0DA2F260D51B8BAC879689E62F1E27Ba1m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7774</Words>
  <Characters>44315</Characters>
  <Application>Microsoft Office Word</Application>
  <DocSecurity>0</DocSecurity>
  <Lines>369</Lines>
  <Paragraphs>103</Paragraphs>
  <ScaleCrop>false</ScaleCrop>
  <Company/>
  <LinksUpToDate>false</LinksUpToDate>
  <CharactersWithSpaces>51986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2024-12-12T11:59:00Z</dcterms:created>
  <dcterms:modified xsi:type="dcterms:W3CDTF">2024-12-12T11:59:00Z</dcterms:modified>
</cp:coreProperties>
</file>