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2CE8" w14:textId="77777777" w:rsidR="00945358" w:rsidRPr="004370AC" w:rsidRDefault="00945358" w:rsidP="004370AC">
      <w:pPr>
        <w:spacing w:before="71" w:after="47" w:line="240" w:lineRule="auto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4370A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Доклад о результатах обобщения правоприменительной практики осуществления муниципального контроля над обеспечением сохранности автомобильных дорог местного значения на территории муниципального района «</w:t>
      </w:r>
      <w:proofErr w:type="spellStart"/>
      <w:r w:rsidR="004C34FA" w:rsidRPr="004370A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Магарамкентский</w:t>
      </w:r>
      <w:proofErr w:type="spellEnd"/>
      <w:r w:rsidRPr="004370A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район» в 202</w:t>
      </w:r>
      <w:r w:rsidR="004C34FA" w:rsidRPr="004370A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4</w:t>
      </w:r>
      <w:r w:rsidRPr="004370A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году</w:t>
      </w:r>
    </w:p>
    <w:p w14:paraId="6FAF0A2B" w14:textId="24EEE0C7" w:rsidR="008402AA" w:rsidRPr="008402AA" w:rsidRDefault="00945358" w:rsidP="00840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Доклад о результатах обобщения правоприменительной практики осуществления муниципального контроля над обеспечением сохранности автомобильных дорог местного значения на территории муниципального района «</w:t>
      </w:r>
      <w:proofErr w:type="spellStart"/>
      <w:r w:rsidR="008400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 в 202</w:t>
      </w:r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Данный муниципальный контроль осуществляется в соответствии с Федеральным законом от 31.07.2020 «О государственном контроле (надзоре) и муниципальном контроле в Российской Федерации», Положением о муниципальном контроле над обеспечением сохранно</w:t>
      </w:r>
      <w:bookmarkStart w:id="0" w:name="_GoBack"/>
      <w:bookmarkEnd w:id="0"/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сти автомобильных дорог местного значения на территории муниципального района «</w:t>
      </w:r>
      <w:proofErr w:type="spellStart"/>
      <w:r w:rsidR="008400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район», утвержденным Собранием депутатов муниципального района «Кизлярский район» от 1</w:t>
      </w:r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.09.2021 № </w:t>
      </w:r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42-</w:t>
      </w:r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VII</w:t>
      </w:r>
      <w:proofErr w:type="spellStart"/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сд</w:t>
      </w:r>
      <w:proofErr w:type="spellEnd"/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 Предметом муниципального контроля над обеспечением автомобильных дорог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контроля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элементов, за нарушение которых законодательством предусмотрена административная ответственность. Объектами муниципального контроля над обеспечением автомобильных дорог являются: 1) автомобильные дороги; 2) полосы отвода и придорожные полосы автомобильных дорог. Муниципальный контроль над обеспечением автомобильных дорог осуществляется отделом муниципального контроля администрации муниципального района «</w:t>
      </w:r>
      <w:proofErr w:type="spellStart"/>
      <w:r w:rsidR="008402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</w:t>
      </w:r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кий</w:t>
      </w:r>
      <w:proofErr w:type="spellEnd"/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 Республики Дагестан (далее – контрольный орган). Проведение мероприятий по вышеуказанному контролю в 202</w:t>
      </w:r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было ограничено требованиями федерального законодательства. В 202</w:t>
      </w:r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внеплановые контрольные мероприятия не проводились в связи с отсутствием правовых оснований для их проведения. Вместе с тем, администрацией муниципального района «</w:t>
      </w:r>
      <w:proofErr w:type="spellStart"/>
      <w:r w:rsid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4C34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 во взаимодействии с органами прокуратуры и другими надзорными ведомствами принимались меры по </w:t>
      </w:r>
      <w:r w:rsidRPr="008402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выявлению фактов размещения объектов придорожного сервиса, автозаправочных станций, автомоек и других объектов в полосе отвода и придорожной полосе автомобильных дорог местного значения. </w:t>
      </w:r>
      <w:r w:rsidRPr="0084004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 результатам проведенных совместных мероприятий прокуратурой </w:t>
      </w:r>
      <w:r w:rsidR="008402AA" w:rsidRPr="0084004C">
        <w:rPr>
          <w:rFonts w:ascii="Times New Roman" w:eastAsia="Times New Roman" w:hAnsi="Times New Roman" w:cs="Times New Roman"/>
          <w:spacing w:val="6"/>
          <w:sz w:val="28"/>
          <w:szCs w:val="28"/>
        </w:rPr>
        <w:t>района</w:t>
      </w:r>
      <w:r w:rsidR="008402AA" w:rsidRPr="008402AA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="008402AA" w:rsidRPr="008402AA">
        <w:rPr>
          <w:rFonts w:ascii="Times New Roman" w:hAnsi="Times New Roman" w:cs="Times New Roman"/>
          <w:sz w:val="28"/>
          <w:szCs w:val="28"/>
        </w:rPr>
        <w:t xml:space="preserve">в суд направлено 22 исковых заявления в порядке ст. 45 ГПК РФ о </w:t>
      </w:r>
      <w:r w:rsidR="008402AA" w:rsidRPr="008402AA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приостановлении деятельности всех указанных объектов до устранения нарушений закона с требованием о принятии обеспечительных мер. </w:t>
      </w:r>
    </w:p>
    <w:p w14:paraId="29260763" w14:textId="77777777" w:rsidR="008402AA" w:rsidRPr="008402AA" w:rsidRDefault="008402AA" w:rsidP="00840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2AA">
        <w:rPr>
          <w:rFonts w:ascii="Times New Roman" w:hAnsi="Times New Roman" w:cs="Times New Roman"/>
          <w:sz w:val="28"/>
          <w:szCs w:val="28"/>
        </w:rPr>
        <w:t>Судом рассмотрено и удовлетворено в полном объеме 22 исковых заявления.</w:t>
      </w:r>
    </w:p>
    <w:p w14:paraId="32F62CDE" w14:textId="77777777" w:rsidR="008402AA" w:rsidRPr="008402AA" w:rsidRDefault="008402AA" w:rsidP="00840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2AA">
        <w:rPr>
          <w:rFonts w:ascii="Times New Roman" w:hAnsi="Times New Roman" w:cs="Times New Roman"/>
          <w:sz w:val="28"/>
          <w:szCs w:val="28"/>
        </w:rPr>
        <w:t xml:space="preserve">По всем рассмотренным судом заявлениям были приняты обеспечительные меры. </w:t>
      </w:r>
    </w:p>
    <w:p w14:paraId="0CE6B83F" w14:textId="386DCD82" w:rsidR="008402AA" w:rsidRPr="008402AA" w:rsidRDefault="008402AA" w:rsidP="00840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2AA">
        <w:rPr>
          <w:rFonts w:ascii="Times New Roman" w:hAnsi="Times New Roman" w:cs="Times New Roman"/>
          <w:sz w:val="28"/>
          <w:szCs w:val="28"/>
        </w:rPr>
        <w:t xml:space="preserve">Исполнительные листы направлены на принудительное исполнение в Отдел судебных приставов по </w:t>
      </w:r>
      <w:proofErr w:type="spellStart"/>
      <w:r w:rsidRPr="008402AA">
        <w:rPr>
          <w:rFonts w:ascii="Times New Roman" w:hAnsi="Times New Roman" w:cs="Times New Roman"/>
          <w:sz w:val="28"/>
          <w:szCs w:val="28"/>
        </w:rPr>
        <w:t>Магарамкентскому</w:t>
      </w:r>
      <w:proofErr w:type="spellEnd"/>
      <w:r w:rsidRPr="008402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02AA">
        <w:rPr>
          <w:rFonts w:ascii="Times New Roman" w:hAnsi="Times New Roman" w:cs="Times New Roman"/>
          <w:sz w:val="28"/>
          <w:szCs w:val="28"/>
        </w:rPr>
        <w:t>Докузпаринскому</w:t>
      </w:r>
      <w:proofErr w:type="spellEnd"/>
      <w:r w:rsidRPr="008402AA">
        <w:rPr>
          <w:rFonts w:ascii="Times New Roman" w:hAnsi="Times New Roman" w:cs="Times New Roman"/>
          <w:sz w:val="28"/>
          <w:szCs w:val="28"/>
        </w:rPr>
        <w:t xml:space="preserve"> районам. Из 22 возбужденных исполнительных производств, ОСП по </w:t>
      </w:r>
      <w:proofErr w:type="spellStart"/>
      <w:r w:rsidRPr="008402AA">
        <w:rPr>
          <w:rFonts w:ascii="Times New Roman" w:hAnsi="Times New Roman" w:cs="Times New Roman"/>
          <w:sz w:val="28"/>
          <w:szCs w:val="28"/>
        </w:rPr>
        <w:t>Магарамкентскому</w:t>
      </w:r>
      <w:proofErr w:type="spellEnd"/>
      <w:r w:rsidRPr="008402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02AA">
        <w:rPr>
          <w:rFonts w:ascii="Times New Roman" w:hAnsi="Times New Roman" w:cs="Times New Roman"/>
          <w:sz w:val="28"/>
          <w:szCs w:val="28"/>
        </w:rPr>
        <w:t>Докузпаринскому</w:t>
      </w:r>
      <w:proofErr w:type="spellEnd"/>
      <w:r w:rsidRPr="008402AA">
        <w:rPr>
          <w:rFonts w:ascii="Times New Roman" w:hAnsi="Times New Roman" w:cs="Times New Roman"/>
          <w:sz w:val="28"/>
          <w:szCs w:val="28"/>
        </w:rPr>
        <w:t xml:space="preserve"> районам по искам о приостановлении деятельности указанных объектов до устранения нарушений закона окончено ввиду исполнений решений суда и устранения выявленных нарушений – 20.</w:t>
      </w:r>
    </w:p>
    <w:p w14:paraId="7DDFADF9" w14:textId="6125FFCA" w:rsidR="00945358" w:rsidRPr="004370AC" w:rsidRDefault="00945358" w:rsidP="0043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Жалобы на действия должностных лиц, осуществляющих данный муниципальный контроль, не поступали. В случае возникновения ситуаций, требующих дополнительного разъяснения относительно соблюдения требований законодательства, получить консультацию возможно: - посредством личного обращения в контрольный орган (Администрация района: Россия, Республика Дагестан, 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="008402A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агарамкент</w:t>
      </w:r>
      <w:proofErr w:type="spellEnd"/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ул. 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Гагарина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r w:rsidR="00066B59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Телефон отдела муниципального контроля администрации района: </w:t>
      </w:r>
      <w:r w:rsidR="00066B59" w:rsidRPr="004370AC">
        <w:rPr>
          <w:rFonts w:ascii="Times New Roman" w:eastAsia="Times New Roman" w:hAnsi="Times New Roman" w:cs="Times New Roman"/>
          <w:spacing w:val="19"/>
          <w:sz w:val="28"/>
          <w:szCs w:val="28"/>
        </w:rPr>
        <w:t>8(8722)55-18-00</w:t>
      </w:r>
      <w:r w:rsidR="00066B59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; 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Официальный сайт администрации района: 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https://adminmr.ru/ 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; Электронный адрес для обращений в администрацию района посредством 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e-</w:t>
      </w:r>
      <w:proofErr w:type="spellStart"/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>dag</w:t>
      </w:r>
      <w:proofErr w:type="spellEnd"/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: </w:t>
      </w:r>
      <w:r w:rsidR="004C34FA" w:rsidRPr="004370AC">
        <w:rPr>
          <w:rFonts w:ascii="Times New Roman" w:hAnsi="Times New Roman" w:cs="Times New Roman"/>
          <w:sz w:val="28"/>
          <w:szCs w:val="28"/>
          <w:shd w:val="clear" w:color="auto" w:fill="F1F1F0"/>
        </w:rPr>
        <w:t>mkentrayon@e-dag.ru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. График работы отдела муниципального контроля администрации района: понедельник - пятница с 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8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:00 до 1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:00 с перерывом на обед с 1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:00 до 1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:00, суббота, воскресенье - выходные дни. В 202</w:t>
      </w:r>
      <w:r w:rsidR="004C34FA"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 w:rsidRPr="004370A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году проведение плановых проверок в связи с установлением моратория в рамках данного муниципального контроля не запланировано.</w:t>
      </w:r>
    </w:p>
    <w:p w14:paraId="092226AA" w14:textId="77777777" w:rsidR="00671222" w:rsidRDefault="00671222" w:rsidP="008402AA">
      <w:pPr>
        <w:jc w:val="both"/>
      </w:pPr>
    </w:p>
    <w:sectPr w:rsidR="00671222" w:rsidSect="0067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358"/>
    <w:rsid w:val="00066B59"/>
    <w:rsid w:val="004370AC"/>
    <w:rsid w:val="004C34FA"/>
    <w:rsid w:val="00671222"/>
    <w:rsid w:val="0084004C"/>
    <w:rsid w:val="008402AA"/>
    <w:rsid w:val="009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BCF"/>
  <w15:docId w15:val="{A96B7A55-736B-4923-A6B1-FAB52B2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22"/>
  </w:style>
  <w:style w:type="paragraph" w:styleId="2">
    <w:name w:val="heading 2"/>
    <w:basedOn w:val="a"/>
    <w:link w:val="20"/>
    <w:uiPriority w:val="9"/>
    <w:qFormat/>
    <w:rsid w:val="00945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3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BelaZHKH</cp:lastModifiedBy>
  <cp:revision>7</cp:revision>
  <dcterms:created xsi:type="dcterms:W3CDTF">2024-12-09T06:00:00Z</dcterms:created>
  <dcterms:modified xsi:type="dcterms:W3CDTF">2024-12-10T05:51:00Z</dcterms:modified>
</cp:coreProperties>
</file>