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41" w:rsidRDefault="00FB1241" w:rsidP="00FB1241">
      <w:pPr>
        <w:rPr>
          <w:b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b/>
        </w:rPr>
        <w:t xml:space="preserve">  </w:t>
      </w:r>
      <w:r w:rsidR="007A2DC6">
        <w:rPr>
          <w:b/>
          <w:noProof/>
        </w:rPr>
        <w:t xml:space="preserve"> </w:t>
      </w:r>
      <w:r w:rsidR="007A2DC6">
        <w:rPr>
          <w:noProof/>
          <w:sz w:val="26"/>
        </w:rPr>
        <w:drawing>
          <wp:inline distT="0" distB="0" distL="0" distR="0">
            <wp:extent cx="952500" cy="1095375"/>
            <wp:effectExtent l="0" t="0" r="0" b="0"/>
            <wp:docPr id="2" name="Рисунок 2" descr="Описание: 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8A02E7" w:rsidRDefault="008A02E7" w:rsidP="008A02E7">
      <w:pPr>
        <w:pStyle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СОБРАНИЕ  ДЕПУТАТОВ МУНИЦИПАЛЬНОГО РАЙОНА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023336" w:rsidRPr="00023336" w:rsidRDefault="00CC23E1" w:rsidP="00023336">
      <w:pPr>
        <w:spacing w:line="336" w:lineRule="auto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pict>
          <v:line id="_x0000_s1027" style="position:absolute;left:0;text-align:left;z-index:251660288" from="-7.45pt,15.9pt" to="489.35pt,15.9pt" strokeweight="4.5pt">
            <v:stroke linestyle="thickThin"/>
          </v:line>
        </w:pic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368780, </w:t>
      </w:r>
      <w:proofErr w:type="spell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</w:t>
      </w:r>
      <w:proofErr w:type="gram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.М</w:t>
      </w:r>
      <w:proofErr w:type="gramEnd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агарамкент</w:t>
      </w:r>
      <w:proofErr w:type="spellEnd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, ул.Гагарина,2                                       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e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mail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:</w:t>
      </w:r>
      <w:proofErr w:type="spell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sobranie</w:t>
      </w:r>
      <w:proofErr w:type="spellEnd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proofErr w:type="spell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deputatov</w:t>
      </w:r>
      <w:proofErr w:type="spellEnd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_</w:t>
      </w:r>
      <w:proofErr w:type="spell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mr</w:t>
      </w:r>
      <w:proofErr w:type="spellEnd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@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mail</w:t>
      </w:r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proofErr w:type="spellStart"/>
      <w:r w:rsidR="00023336" w:rsidRPr="0002333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/>
        </w:rPr>
        <w:t>ru</w:t>
      </w:r>
      <w:proofErr w:type="spellEnd"/>
    </w:p>
    <w:p w:rsidR="00023336" w:rsidRDefault="00023336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</w:rPr>
      </w:pPr>
    </w:p>
    <w:p w:rsidR="008A02E7" w:rsidRDefault="00023336" w:rsidP="008A02E7">
      <w:pPr>
        <w:pStyle w:val="3"/>
        <w:rPr>
          <w:rFonts w:eastAsia="Arial Unicode MS" w:cs="Arial Unicode MS"/>
          <w:sz w:val="4"/>
          <w:szCs w:val="4"/>
        </w:rPr>
      </w:pPr>
      <w:r>
        <w:t xml:space="preserve"> </w:t>
      </w:r>
    </w:p>
    <w:p w:rsidR="008A02E7" w:rsidRDefault="008A02E7" w:rsidP="008A02E7">
      <w:pPr>
        <w:rPr>
          <w:sz w:val="16"/>
          <w:szCs w:val="16"/>
        </w:rPr>
      </w:pPr>
    </w:p>
    <w:p w:rsidR="008A02E7" w:rsidRDefault="008A02E7" w:rsidP="008A02E7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РЕШЕНИЕ </w:t>
      </w:r>
    </w:p>
    <w:p w:rsidR="008A02E7" w:rsidRPr="00952F28" w:rsidRDefault="007F18E6" w:rsidP="004C227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2F28">
        <w:rPr>
          <w:rFonts w:ascii="Times New Roman" w:hAnsi="Times New Roman" w:cs="Times New Roman"/>
          <w:b/>
          <w:sz w:val="28"/>
          <w:szCs w:val="28"/>
        </w:rPr>
        <w:t>«</w:t>
      </w:r>
      <w:r w:rsidR="0006601A" w:rsidRPr="00952F28">
        <w:rPr>
          <w:rFonts w:ascii="Times New Roman" w:hAnsi="Times New Roman" w:cs="Times New Roman"/>
          <w:b/>
          <w:sz w:val="28"/>
          <w:szCs w:val="28"/>
        </w:rPr>
        <w:t>28</w:t>
      </w:r>
      <w:r w:rsidR="008A02E7" w:rsidRPr="00952F2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601A" w:rsidRPr="00952F28">
        <w:rPr>
          <w:rFonts w:ascii="Times New Roman" w:hAnsi="Times New Roman" w:cs="Times New Roman"/>
          <w:b/>
          <w:sz w:val="28"/>
          <w:szCs w:val="28"/>
        </w:rPr>
        <w:t>январь</w:t>
      </w:r>
      <w:r w:rsidR="00027C93" w:rsidRPr="00952F28">
        <w:rPr>
          <w:sz w:val="28"/>
          <w:szCs w:val="28"/>
        </w:rPr>
        <w:t xml:space="preserve"> </w:t>
      </w:r>
      <w:r w:rsidR="0006601A" w:rsidRPr="00952F28">
        <w:rPr>
          <w:rFonts w:ascii="Times New Roman" w:hAnsi="Times New Roman" w:cs="Times New Roman"/>
          <w:b/>
          <w:sz w:val="28"/>
          <w:szCs w:val="28"/>
        </w:rPr>
        <w:t>2025</w:t>
      </w:r>
      <w:r w:rsidR="008A02E7" w:rsidRPr="00952F2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</w:t>
      </w:r>
      <w:r w:rsidRPr="00952F2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7A09" w:rsidRPr="00952F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2F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4F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2279" w:rsidRPr="0095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F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A02E7" w:rsidRPr="00952F28">
        <w:rPr>
          <w:rFonts w:ascii="Times New Roman" w:hAnsi="Times New Roman" w:cs="Times New Roman"/>
          <w:b/>
          <w:sz w:val="28"/>
          <w:szCs w:val="28"/>
        </w:rPr>
        <w:t>-</w:t>
      </w:r>
      <w:r w:rsidR="00952F28" w:rsidRPr="00952F28">
        <w:rPr>
          <w:rFonts w:ascii="Times New Roman" w:hAnsi="Times New Roman" w:cs="Times New Roman"/>
          <w:b/>
          <w:sz w:val="28"/>
          <w:szCs w:val="28"/>
        </w:rPr>
        <w:t>2</w:t>
      </w:r>
      <w:r w:rsidR="0009635E">
        <w:rPr>
          <w:rFonts w:ascii="Times New Roman" w:hAnsi="Times New Roman" w:cs="Times New Roman"/>
          <w:b/>
          <w:sz w:val="28"/>
          <w:szCs w:val="28"/>
        </w:rPr>
        <w:t>03</w:t>
      </w:r>
      <w:r w:rsidR="008A02E7" w:rsidRPr="00952F2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spellStart"/>
      <w:r w:rsidR="008A02E7" w:rsidRPr="00952F28"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</w:p>
    <w:p w:rsidR="008A02E7" w:rsidRDefault="008A02E7" w:rsidP="008A02E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56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агарамкент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7" w:rsidRPr="00CC7378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jc w:val="center"/>
        <w:rPr>
          <w:b/>
          <w:sz w:val="28"/>
          <w:szCs w:val="28"/>
        </w:rPr>
      </w:pPr>
      <w:r w:rsidRPr="00CC7378">
        <w:rPr>
          <w:b/>
          <w:sz w:val="28"/>
          <w:szCs w:val="28"/>
        </w:rPr>
        <w:t>Об отчете отдела МВД России по Магарамкентскому району по обеспечению общественной безопасности и профилактике</w:t>
      </w:r>
      <w:r w:rsidR="00D43C44" w:rsidRPr="00CC7378">
        <w:rPr>
          <w:b/>
          <w:sz w:val="28"/>
          <w:szCs w:val="28"/>
        </w:rPr>
        <w:t xml:space="preserve"> правонарушений в районе за 202</w:t>
      </w:r>
      <w:r w:rsidR="0006601A">
        <w:rPr>
          <w:b/>
          <w:sz w:val="28"/>
          <w:szCs w:val="28"/>
        </w:rPr>
        <w:t>4</w:t>
      </w:r>
      <w:r w:rsidRPr="00CC7378">
        <w:rPr>
          <w:b/>
          <w:sz w:val="28"/>
          <w:szCs w:val="28"/>
        </w:rPr>
        <w:t xml:space="preserve"> год.</w:t>
      </w:r>
      <w:bookmarkEnd w:id="1"/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rPr>
          <w:rFonts w:cs="Arial Unicode MS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716" w:firstLine="543"/>
        <w:rPr>
          <w:b/>
          <w:bCs/>
          <w:sz w:val="28"/>
          <w:szCs w:val="28"/>
        </w:rPr>
      </w:pPr>
      <w:r>
        <w:t>З</w:t>
      </w:r>
      <w:r>
        <w:rPr>
          <w:sz w:val="28"/>
          <w:szCs w:val="28"/>
        </w:rPr>
        <w:t xml:space="preserve">аслушав и обсудив отчет отдела МВД России по Магарамкентскому району в соответствии с Федеральным законом от 07 февраля 2011 года № 3-ФЗ 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7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полиции», приказом МВД РФ от 30 августа 2011 года № 975 «Об организации и проведении отчетов должностных лиц территориальных органов МВД России», об итогах </w:t>
      </w:r>
      <w:proofErr w:type="gramStart"/>
      <w:r>
        <w:rPr>
          <w:sz w:val="28"/>
          <w:szCs w:val="28"/>
        </w:rPr>
        <w:t>работы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</w:t>
      </w:r>
      <w:r w:rsidR="00D43C44">
        <w:rPr>
          <w:sz w:val="28"/>
          <w:szCs w:val="28"/>
        </w:rPr>
        <w:t xml:space="preserve"> </w:t>
      </w:r>
      <w:proofErr w:type="spellStart"/>
      <w:r w:rsidR="00D43C44">
        <w:rPr>
          <w:sz w:val="28"/>
          <w:szCs w:val="28"/>
        </w:rPr>
        <w:t>Магарамкентскому</w:t>
      </w:r>
      <w:proofErr w:type="spellEnd"/>
      <w:r w:rsidR="00D43C44">
        <w:rPr>
          <w:sz w:val="28"/>
          <w:szCs w:val="28"/>
        </w:rPr>
        <w:t xml:space="preserve"> району за 202</w:t>
      </w:r>
      <w:r w:rsidR="0006601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 РЕШАЕТ: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 w:firstLine="543"/>
        <w:rPr>
          <w:rFonts w:cs="Arial Unicode MS"/>
          <w:b/>
          <w:bCs/>
          <w:sz w:val="28"/>
          <w:szCs w:val="28"/>
        </w:rPr>
      </w:pP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35"/>
          <w:tab w:val="left" w:leader="underscore" w:pos="5066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Отметить удовлетворительной работу отдела МВД России по Магарамкентскому району по обеспечению общественной безопасности и профилактике</w:t>
      </w:r>
      <w:r w:rsidR="00D43C44">
        <w:rPr>
          <w:sz w:val="28"/>
          <w:szCs w:val="28"/>
        </w:rPr>
        <w:t xml:space="preserve"> правонарушений в районе за 202</w:t>
      </w:r>
      <w:r w:rsidR="0006601A">
        <w:rPr>
          <w:sz w:val="28"/>
          <w:szCs w:val="28"/>
        </w:rPr>
        <w:t>4</w:t>
      </w:r>
      <w:r>
        <w:rPr>
          <w:sz w:val="28"/>
          <w:szCs w:val="28"/>
        </w:rPr>
        <w:t xml:space="preserve"> год.    </w:t>
      </w: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МВД России по Магарамкентскому району активизировать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мероприятий, направленных на совершенствование взаимодействия органов местного самоуправления, правоохранительных органов, общественных организаций религиозных объединений по вопросам обеспечения правопорядка и общественной безопасности на территории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повышению эффективности деятельности служб участковых уполномоченных полиции и по делам несовершеннолетних совместно с Управлением образования, в части профилактики преступности среди молодежи и подростков и в сфере противодействия наркомании;</w:t>
      </w:r>
    </w:p>
    <w:p w:rsidR="00B92794" w:rsidRDefault="00B92794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 по обеспечению безопасности дорожного движения на автодорогах и населенных пунктах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обеспечению освещения в местных СМИ вопросов профилактики правонарушений о проводимых мероприятиях и их результатов. Информировать население района о происшествиях и их последствиях.</w:t>
      </w: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4"/>
        </w:tabs>
        <w:spacing w:before="0" w:after="0" w:line="331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Совместно с заинтересованными структурами принять дополнительные меры антитеррористической защищенности объектов жизнеобеспечения и особой важности, мест массового скопления людей и доведения контактных телефонов;</w:t>
      </w:r>
    </w:p>
    <w:p w:rsidR="008A02E7" w:rsidRDefault="008A02E7" w:rsidP="008A02E7">
      <w:pPr>
        <w:pStyle w:val="22"/>
        <w:framePr w:h="270" w:wrap="auto" w:vAnchor="text" w:hAnchor="margin" w:x="5915" w:y="2939"/>
        <w:shd w:val="clear" w:color="auto" w:fill="auto"/>
        <w:spacing w:line="270" w:lineRule="exact"/>
        <w:ind w:right="857"/>
        <w:rPr>
          <w:rFonts w:cs="Arial Unicode MS"/>
          <w:sz w:val="28"/>
          <w:szCs w:val="28"/>
        </w:rPr>
      </w:pPr>
    </w:p>
    <w:p w:rsidR="00E77095" w:rsidRPr="00E77095" w:rsidRDefault="008A02E7" w:rsidP="00E77095">
      <w:pPr>
        <w:pStyle w:val="1"/>
        <w:numPr>
          <w:ilvl w:val="1"/>
          <w:numId w:val="1"/>
        </w:numPr>
        <w:shd w:val="clear" w:color="auto" w:fill="auto"/>
        <w:tabs>
          <w:tab w:val="left" w:pos="969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представлению ежемесячных аналитических материалов руководству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E77095" w:rsidRPr="00E77095" w:rsidRDefault="00EE3843" w:rsidP="00E77095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t>3</w:t>
      </w:r>
      <w:r w:rsidR="00E77095">
        <w:rPr>
          <w:sz w:val="28"/>
          <w:szCs w:val="28"/>
        </w:rPr>
        <w:t xml:space="preserve">. </w:t>
      </w:r>
      <w:r w:rsidR="00E77095" w:rsidRPr="00E77095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МР «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A02E7" w:rsidRDefault="008A02E7" w:rsidP="00E77095">
      <w:pPr>
        <w:pStyle w:val="24"/>
        <w:keepNext/>
        <w:keepLines/>
        <w:shd w:val="clear" w:color="auto" w:fill="auto"/>
        <w:spacing w:before="0" w:after="37" w:line="270" w:lineRule="exact"/>
        <w:ind w:right="857"/>
        <w:rPr>
          <w:rFonts w:cs="Arial Unicode MS"/>
          <w:sz w:val="28"/>
          <w:szCs w:val="28"/>
        </w:rPr>
      </w:pPr>
    </w:p>
    <w:p w:rsidR="007F18E6" w:rsidRDefault="007F18E6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F74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Н.</w:t>
      </w:r>
      <w:r w:rsidR="007F18E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Алияров.</w:t>
      </w:r>
    </w:p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8A02E7" w:rsidRDefault="008A02E7" w:rsidP="008A02E7"/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 xml:space="preserve">Приложение </w:t>
      </w:r>
    </w:p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eastAsia="x-none"/>
        </w:rPr>
        <w:t xml:space="preserve">                                                                                                     </w:t>
      </w: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 xml:space="preserve">к решению Собрания депутатов </w:t>
      </w:r>
    </w:p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eastAsia="x-none"/>
        </w:rPr>
        <w:t xml:space="preserve">                                                                                                </w:t>
      </w: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МР «</w:t>
      </w:r>
      <w:proofErr w:type="spellStart"/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Магарамкентский</w:t>
      </w:r>
      <w:proofErr w:type="spellEnd"/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 xml:space="preserve"> район»   </w:t>
      </w:r>
    </w:p>
    <w:p w:rsidR="00500189" w:rsidRDefault="00500189" w:rsidP="00500189">
      <w:pPr>
        <w:jc w:val="right"/>
      </w:pPr>
      <w:r w:rsidRPr="00500189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</w:t>
      </w:r>
      <w:r w:rsidR="00E526A6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От28</w:t>
      </w:r>
      <w:r w:rsidRPr="00500189">
        <w:rPr>
          <w:rFonts w:ascii="Times New Roman" w:eastAsia="Times New Roman" w:hAnsi="Times New Roman" w:cs="Times New Roman"/>
          <w:b/>
          <w:bCs/>
          <w:color w:val="auto"/>
        </w:rPr>
        <w:t>.0</w:t>
      </w:r>
      <w:r w:rsidR="00E526A6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Pr="00500189">
        <w:rPr>
          <w:rFonts w:ascii="Times New Roman" w:eastAsia="Times New Roman" w:hAnsi="Times New Roman" w:cs="Times New Roman"/>
          <w:b/>
          <w:bCs/>
          <w:color w:val="auto"/>
        </w:rPr>
        <w:t>.202</w:t>
      </w:r>
      <w:r w:rsidR="00E526A6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Pr="00500189">
        <w:rPr>
          <w:rFonts w:ascii="Times New Roman" w:eastAsia="Times New Roman" w:hAnsi="Times New Roman" w:cs="Times New Roman"/>
          <w:b/>
          <w:bCs/>
          <w:color w:val="auto"/>
        </w:rPr>
        <w:t>г. №-</w:t>
      </w:r>
      <w:r w:rsidR="00E526A6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="00533AE3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4A389E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500189">
        <w:rPr>
          <w:rFonts w:ascii="Times New Roman" w:eastAsia="Times New Roman" w:hAnsi="Times New Roman" w:cs="Times New Roman"/>
          <w:b/>
          <w:bCs/>
          <w:color w:val="auto"/>
        </w:rPr>
        <w:t>VIIсд</w:t>
      </w:r>
    </w:p>
    <w:p w:rsidR="00500189" w:rsidRDefault="00500189" w:rsidP="008A02E7"/>
    <w:p w:rsidR="004A389E" w:rsidRPr="004A389E" w:rsidRDefault="00500189" w:rsidP="004A38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0189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      </w:t>
      </w:r>
      <w:r w:rsidR="004A38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:rsidR="004A389E" w:rsidRPr="004A389E" w:rsidRDefault="004A389E" w:rsidP="004A38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4A389E" w:rsidRPr="004A389E" w:rsidRDefault="004A389E" w:rsidP="004A389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начальника отдела МВД России по </w:t>
      </w:r>
      <w:proofErr w:type="spellStart"/>
      <w:r w:rsidRPr="004A389E">
        <w:rPr>
          <w:rFonts w:ascii="Times New Roman" w:eastAsia="Times New Roman" w:hAnsi="Times New Roman" w:cs="Times New Roman"/>
          <w:iCs/>
          <w:sz w:val="28"/>
          <w:szCs w:val="28"/>
        </w:rPr>
        <w:t>Магарамкентскому</w:t>
      </w:r>
      <w:proofErr w:type="spellEnd"/>
      <w:r w:rsidRPr="004A389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району </w:t>
      </w:r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t>перед Собранием депутатов МР «</w:t>
      </w:r>
      <w:proofErr w:type="spellStart"/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о состоянии преступности </w:t>
      </w:r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территории обслуживания ОМВД России по </w:t>
      </w:r>
      <w:proofErr w:type="spellStart"/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t>Магарамкентскому</w:t>
      </w:r>
      <w:proofErr w:type="spellEnd"/>
      <w:r w:rsidRPr="004A38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и проделанной работе за 12 месяцев 2024 года</w:t>
      </w:r>
    </w:p>
    <w:p w:rsidR="004A389E" w:rsidRPr="004A389E" w:rsidRDefault="004A389E" w:rsidP="004A3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89E" w:rsidRPr="004A389E" w:rsidRDefault="004A389E" w:rsidP="004A389E">
      <w:pPr>
        <w:ind w:firstLine="709"/>
        <w:jc w:val="center"/>
        <w:rPr>
          <w:rFonts w:ascii="Times New Roman" w:eastAsia="Calibri" w:hAnsi="Times New Roman" w:cs="Calibri"/>
          <w:b/>
          <w:iCs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iCs/>
          <w:sz w:val="28"/>
          <w:szCs w:val="28"/>
          <w:lang w:eastAsia="en-US"/>
        </w:rPr>
        <w:t>Уважаемые депутаты!</w:t>
      </w:r>
    </w:p>
    <w:p w:rsidR="004A389E" w:rsidRPr="004A389E" w:rsidRDefault="004A389E" w:rsidP="004A38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Подводя итоги оперативно-служебной деятельности ОМВД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за 12 месяцев 2024 года следует отметить, что, не смотря на все вызванные угрозы Отделом 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в течение всего периода, осуществлялось реализация комплексных мер, направленных на противодействие преступности на территории района, в том числе проведения профилактической работы, особенно в молодежной среде, направленной на развитие непринятия идеологии экстремизма.</w:t>
      </w:r>
      <w:proofErr w:type="gramEnd"/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Принимаемы меры позволили сохранить состояние оперативной обстановки под контролем не допустив совершение чрезвычайных происшествий, массовых нарушений общественного порядка, убийств, разбоев, грабежей.   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Так за отчетный период 2024 года в дежурную часть Отдела МВД поступило и зарегистрировано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997 (838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) заявлений и сообщений, что на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159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или +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15.9 %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больше АП 2023 года. Даная динамика зарегистрированных сообщений в КУСП ОМВД, свидетельствует о его росте, начиная уже сначала года.   </w:t>
      </w:r>
    </w:p>
    <w:p w:rsidR="004A389E" w:rsidRPr="004A389E" w:rsidRDefault="004A389E" w:rsidP="004A389E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</w:t>
      </w:r>
      <w:r w:rsidRPr="004A3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зарегистрированных преступлений показывает, что по итогам 2024 года, на территории оперативного обслуживания Отдела МВД России по </w:t>
      </w:r>
      <w:proofErr w:type="spellStart"/>
      <w:r w:rsidRPr="004A389E">
        <w:rPr>
          <w:rFonts w:ascii="Times New Roman" w:eastAsia="Calibri" w:hAnsi="Times New Roman" w:cs="Times New Roman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на </w:t>
      </w:r>
      <w:r w:rsidRPr="004A3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- 10 </w:t>
      </w:r>
      <w:r w:rsidRPr="004A389E">
        <w:rPr>
          <w:rFonts w:ascii="Times New Roman" w:eastAsia="Calibri" w:hAnsi="Times New Roman" w:cs="Times New Roman"/>
          <w:sz w:val="28"/>
          <w:szCs w:val="28"/>
          <w:lang w:eastAsia="en-US"/>
        </w:rPr>
        <w:t>фактов или –</w:t>
      </w:r>
      <w:r w:rsidRPr="004A3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6.3 % </w:t>
      </w:r>
      <w:r w:rsidRPr="004A3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наблюдается снижение количества зарегистрированных преступлений, чем за АП 2023 г. </w:t>
      </w:r>
      <w:r w:rsidRPr="004A3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(148/158).  </w:t>
      </w:r>
    </w:p>
    <w:p w:rsidR="004A389E" w:rsidRPr="004A389E" w:rsidRDefault="004A389E" w:rsidP="004A389E">
      <w:pPr>
        <w:tabs>
          <w:tab w:val="left" w:pos="510"/>
        </w:tabs>
        <w:spacing w:line="240" w:lineRule="atLeast"/>
        <w:jc w:val="both"/>
        <w:rPr>
          <w:rFonts w:ascii="13,5" w:eastAsia="Times New Roman" w:hAnsi="13,5" w:cs="Times New Roman"/>
          <w:sz w:val="27"/>
          <w:szCs w:val="27"/>
        </w:rPr>
      </w:pPr>
      <w:r w:rsidRPr="004A389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</w:t>
      </w:r>
      <w:r w:rsidRPr="004A389E">
        <w:rPr>
          <w:rFonts w:ascii="13,5" w:eastAsia="Calibri" w:hAnsi="13,5" w:cs="Times New Roman"/>
          <w:sz w:val="27"/>
          <w:szCs w:val="27"/>
        </w:rPr>
        <w:t xml:space="preserve">При этом наибольшее количество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зарегистрированных преступлений наблюдается на территории населенных пунктов: </w:t>
      </w:r>
      <w:proofErr w:type="gramStart"/>
      <w:r w:rsidRPr="004A389E">
        <w:rPr>
          <w:rFonts w:ascii="13,5" w:eastAsia="Times New Roman" w:hAnsi="13,5" w:cs="Times New Roman"/>
          <w:sz w:val="27"/>
          <w:szCs w:val="27"/>
        </w:rPr>
        <w:t>Магарамкент-</w:t>
      </w:r>
      <w:r w:rsidRPr="004A389E">
        <w:rPr>
          <w:rFonts w:ascii="13,5" w:eastAsia="Times New Roman" w:hAnsi="13,5" w:cs="Times New Roman"/>
          <w:b/>
          <w:sz w:val="27"/>
          <w:szCs w:val="27"/>
        </w:rPr>
        <w:t xml:space="preserve">46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преступлений,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Гапцах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–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15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преступлений, Самур-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10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преступлений, Советское -</w:t>
      </w:r>
      <w:r w:rsidRPr="004A389E">
        <w:rPr>
          <w:rFonts w:ascii="13,5" w:eastAsia="Times New Roman" w:hAnsi="13,5" w:cs="Times New Roman"/>
          <w:b/>
          <w:sz w:val="27"/>
          <w:szCs w:val="27"/>
        </w:rPr>
        <w:t xml:space="preserve">9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преступлений, Ново Аул,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Билбиль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–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–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7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преступлений,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Яраг-Казмаляр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Приморский - по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5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преступлений, Ново-Филя,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Капир-Казмаляр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Хтун-Казмаляр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>, Бут-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по –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4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преступления, Ново-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Усур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Оружба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Ходжа –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Тагиркент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–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Мугерган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- по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 xml:space="preserve">3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преступления,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Кучун-Казмаляр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Картас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–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Казмаляр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 по –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 xml:space="preserve">2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преступления,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Захит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Чах-чах,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Бугда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-Тепе,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Джепель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Куйсун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Целегюн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Азадоглы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 xml:space="preserve">, </w:t>
      </w:r>
      <w:proofErr w:type="spellStart"/>
      <w:r w:rsidRPr="004A389E">
        <w:rPr>
          <w:rFonts w:ascii="13,5" w:eastAsia="Times New Roman" w:hAnsi="13,5" w:cs="Times New Roman"/>
          <w:sz w:val="27"/>
          <w:szCs w:val="27"/>
        </w:rPr>
        <w:t>Хорель</w:t>
      </w:r>
      <w:proofErr w:type="spellEnd"/>
      <w:r w:rsidRPr="004A389E">
        <w:rPr>
          <w:rFonts w:ascii="13,5" w:eastAsia="Times New Roman" w:hAnsi="13,5" w:cs="Times New Roman"/>
          <w:sz w:val="27"/>
          <w:szCs w:val="27"/>
        </w:rPr>
        <w:t>, по –</w:t>
      </w:r>
      <w:r w:rsidRPr="004A389E">
        <w:rPr>
          <w:rFonts w:ascii="13,5" w:eastAsia="Times New Roman" w:hAnsi="13,5" w:cs="Times New Roman"/>
          <w:b/>
          <w:sz w:val="27"/>
          <w:szCs w:val="27"/>
        </w:rPr>
        <w:t xml:space="preserve"> 1 </w:t>
      </w:r>
      <w:r w:rsidRPr="004A389E">
        <w:rPr>
          <w:rFonts w:ascii="13,5" w:eastAsia="Times New Roman" w:hAnsi="13,5" w:cs="Times New Roman"/>
          <w:sz w:val="27"/>
          <w:szCs w:val="27"/>
        </w:rPr>
        <w:t>преступлению.</w:t>
      </w:r>
      <w:proofErr w:type="gramEnd"/>
    </w:p>
    <w:p w:rsidR="004A389E" w:rsidRPr="004A389E" w:rsidRDefault="004A389E" w:rsidP="004A389E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13,5" w:eastAsia="Calibri" w:hAnsi="13,5" w:cs="Times New Roman"/>
          <w:sz w:val="27"/>
          <w:szCs w:val="27"/>
        </w:rPr>
      </w:pPr>
      <w:r w:rsidRPr="004A389E">
        <w:rPr>
          <w:rFonts w:ascii="13,5" w:eastAsia="Calibri" w:hAnsi="13,5" w:cs="Times New Roman"/>
          <w:sz w:val="27"/>
          <w:szCs w:val="27"/>
        </w:rPr>
        <w:t xml:space="preserve">          </w:t>
      </w:r>
      <w:proofErr w:type="gramStart"/>
      <w:r w:rsidRPr="004A389E">
        <w:rPr>
          <w:rFonts w:ascii="13,5" w:eastAsia="Calibri" w:hAnsi="13,5" w:cs="Times New Roman"/>
          <w:sz w:val="27"/>
          <w:szCs w:val="27"/>
        </w:rPr>
        <w:t>Рост произошел по преступлениям как: в сфере НОН (</w:t>
      </w:r>
      <w:proofErr w:type="spellStart"/>
      <w:r w:rsidRPr="004A389E">
        <w:rPr>
          <w:rFonts w:ascii="13,5" w:eastAsia="Calibri" w:hAnsi="13,5" w:cs="Times New Roman"/>
          <w:sz w:val="27"/>
          <w:szCs w:val="27"/>
        </w:rPr>
        <w:t>ст.ст</w:t>
      </w:r>
      <w:proofErr w:type="spellEnd"/>
      <w:r w:rsidRPr="004A389E">
        <w:rPr>
          <w:rFonts w:ascii="13,5" w:eastAsia="Calibri" w:hAnsi="13,5" w:cs="Times New Roman"/>
          <w:sz w:val="27"/>
          <w:szCs w:val="27"/>
        </w:rPr>
        <w:t xml:space="preserve">. 228, 231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48/44</w:t>
      </w:r>
      <w:r w:rsidRPr="004A389E">
        <w:rPr>
          <w:rFonts w:ascii="13,5" w:eastAsia="Calibri" w:hAnsi="13,5" w:cs="Times New Roman"/>
          <w:sz w:val="27"/>
          <w:szCs w:val="27"/>
        </w:rPr>
        <w:t xml:space="preserve">, автоаварии (ст.264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7/2</w:t>
      </w:r>
      <w:r w:rsidRPr="004A389E">
        <w:rPr>
          <w:rFonts w:ascii="13,5" w:eastAsia="Calibri" w:hAnsi="13,5" w:cs="Times New Roman"/>
          <w:sz w:val="27"/>
          <w:szCs w:val="27"/>
        </w:rPr>
        <w:t xml:space="preserve">, повторные нарушения ПДД (ст.264.1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13/8</w:t>
      </w:r>
      <w:r w:rsidRPr="004A389E">
        <w:rPr>
          <w:rFonts w:ascii="13,5" w:eastAsia="Calibri" w:hAnsi="13,5" w:cs="Times New Roman"/>
          <w:sz w:val="27"/>
          <w:szCs w:val="27"/>
        </w:rPr>
        <w:t xml:space="preserve">, посягательство или оскорбление сотрудников (ст.318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1/0</w:t>
      </w:r>
      <w:r w:rsidRPr="004A389E">
        <w:rPr>
          <w:rFonts w:ascii="13,5" w:eastAsia="Calibri" w:hAnsi="13,5" w:cs="Times New Roman"/>
          <w:sz w:val="27"/>
          <w:szCs w:val="27"/>
        </w:rPr>
        <w:t xml:space="preserve">, уничтожение чужого имущества, (ст. 167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3/0</w:t>
      </w:r>
      <w:r w:rsidRPr="004A389E">
        <w:rPr>
          <w:rFonts w:ascii="13,5" w:eastAsia="Calibri" w:hAnsi="13,5" w:cs="Times New Roman"/>
          <w:sz w:val="27"/>
          <w:szCs w:val="27"/>
        </w:rPr>
        <w:t xml:space="preserve">, незаконное проникновение (ст.139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1/0</w:t>
      </w:r>
      <w:r w:rsidRPr="004A389E">
        <w:rPr>
          <w:rFonts w:ascii="13,5" w:eastAsia="Calibri" w:hAnsi="13,5" w:cs="Times New Roman"/>
          <w:sz w:val="27"/>
          <w:szCs w:val="27"/>
        </w:rPr>
        <w:t>, мошенничество</w:t>
      </w:r>
      <w:proofErr w:type="gramEnd"/>
      <w:r w:rsidRPr="004A389E">
        <w:rPr>
          <w:rFonts w:ascii="13,5" w:eastAsia="Calibri" w:hAnsi="13,5" w:cs="Times New Roman"/>
          <w:sz w:val="27"/>
          <w:szCs w:val="27"/>
        </w:rPr>
        <w:t xml:space="preserve"> (</w:t>
      </w:r>
      <w:proofErr w:type="gramStart"/>
      <w:r w:rsidRPr="004A389E">
        <w:rPr>
          <w:rFonts w:ascii="13,5" w:eastAsia="Calibri" w:hAnsi="13,5" w:cs="Times New Roman"/>
          <w:sz w:val="27"/>
          <w:szCs w:val="27"/>
        </w:rPr>
        <w:t xml:space="preserve">ст.159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23/19</w:t>
      </w:r>
      <w:r w:rsidRPr="004A389E">
        <w:rPr>
          <w:rFonts w:ascii="13,5" w:eastAsia="Calibri" w:hAnsi="13,5" w:cs="Times New Roman"/>
          <w:sz w:val="27"/>
          <w:szCs w:val="27"/>
        </w:rPr>
        <w:t xml:space="preserve">, уклонение от призыва (ст. 328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7/6</w:t>
      </w:r>
      <w:r w:rsidRPr="004A389E">
        <w:rPr>
          <w:rFonts w:ascii="13,5" w:eastAsia="Calibri" w:hAnsi="13,5" w:cs="Times New Roman"/>
          <w:sz w:val="27"/>
          <w:szCs w:val="27"/>
        </w:rPr>
        <w:t xml:space="preserve">, публичные призывы (ст.354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2/0,</w:t>
      </w:r>
      <w:r w:rsidRPr="004A389E">
        <w:rPr>
          <w:rFonts w:ascii="13,5" w:eastAsia="Calibri" w:hAnsi="13,5" w:cs="Times New Roman"/>
          <w:sz w:val="27"/>
          <w:szCs w:val="27"/>
        </w:rPr>
        <w:t xml:space="preserve"> вымогательство (ст.163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1/0</w:t>
      </w:r>
      <w:r w:rsidRPr="004A389E">
        <w:rPr>
          <w:rFonts w:ascii="13,5" w:eastAsia="Calibri" w:hAnsi="13,5" w:cs="Times New Roman"/>
          <w:sz w:val="27"/>
          <w:szCs w:val="27"/>
        </w:rPr>
        <w:t xml:space="preserve">, халатность (ст.293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1/0</w:t>
      </w:r>
      <w:r w:rsidRPr="004A389E">
        <w:rPr>
          <w:rFonts w:ascii="13,5" w:eastAsia="Calibri" w:hAnsi="13,5" w:cs="Times New Roman"/>
          <w:sz w:val="27"/>
          <w:szCs w:val="27"/>
        </w:rPr>
        <w:t xml:space="preserve">, причинения вреда здоровью (ст.116 УК РФ) </w:t>
      </w:r>
      <w:r w:rsidRPr="004A389E">
        <w:rPr>
          <w:rFonts w:ascii="13,5" w:eastAsia="Calibri" w:hAnsi="13,5" w:cs="Times New Roman"/>
          <w:b/>
          <w:sz w:val="27"/>
          <w:szCs w:val="27"/>
        </w:rPr>
        <w:t>1/0</w:t>
      </w:r>
      <w:r w:rsidRPr="004A389E">
        <w:rPr>
          <w:rFonts w:ascii="13,5" w:eastAsia="Calibri" w:hAnsi="13,5" w:cs="Times New Roman"/>
          <w:sz w:val="27"/>
          <w:szCs w:val="27"/>
        </w:rPr>
        <w:t>.</w:t>
      </w:r>
      <w:proofErr w:type="gramEnd"/>
    </w:p>
    <w:p w:rsidR="004A389E" w:rsidRPr="004A389E" w:rsidRDefault="004A389E" w:rsidP="004A389E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   За 2024 года раскрыто и направлено в суд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131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преступлений. Раскрываемость преступлений составило 92.9%.</w:t>
      </w:r>
    </w:p>
    <w:p w:rsidR="004A389E" w:rsidRPr="004A389E" w:rsidRDefault="004A389E" w:rsidP="004A389E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  По итогам двенадцати месяцев 2024 года количество зарегистрированных преступлений по категории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 тяжких и особо тяжких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 19/30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, из которых раскрыто и направлено в суд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19 против 11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за АППГ процент раскрываемости составил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82.6 %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40,7 %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за АППГ (РД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69.6 %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A389E" w:rsidRPr="004A389E" w:rsidRDefault="004A389E" w:rsidP="004A389E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По итогам двенадцати месяцев 2024 года нераскрытыми и приостановленными остаются -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уголовных дел против 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(ст.205 УК РФ-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ст.208 УК РФ-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ст. 159 ч.1-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ст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159 ч.3 УК РФ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(ИТТ) -2, ст.159 ч.2-2 (ИТТ) ст.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327 ч.1 –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b/>
          <w:sz w:val="26"/>
          <w:szCs w:val="26"/>
          <w:lang w:eastAsia="en-US"/>
        </w:rPr>
        <w:t xml:space="preserve">По итогам 12 месяцев 2024 года наблюдается рост на 12 или 10.3 % количество лиц, совершивших преступления – 128 против – 116, в том числе из их числа: 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b/>
          <w:sz w:val="26"/>
          <w:szCs w:val="26"/>
          <w:lang w:eastAsia="en-US"/>
        </w:rPr>
        <w:t xml:space="preserve">          </w:t>
      </w: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Преступления совершены: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в состоянии опьянения – 14 против -5;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в состоянии наркотического опьянения – 1 против – 0;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группой несовершенолетними-2 против-2;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несовершенолетними-2 против-3;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 xml:space="preserve">- ранее </w:t>
      </w:r>
      <w:proofErr w:type="gramStart"/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совершавшими</w:t>
      </w:r>
      <w:proofErr w:type="gramEnd"/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преступления - 66 против -57;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ранее судимыми -47 против – 49;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применялись меры административного воздействия – 11 против -12;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бытовые причины – 2 против - 0,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хулиганские побуждения – 2 против – 0;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A389E">
        <w:rPr>
          <w:rFonts w:ascii="Times New Roman" w:eastAsia="Calibri" w:hAnsi="Times New Roman" w:cs="Calibri"/>
          <w:sz w:val="26"/>
          <w:szCs w:val="26"/>
          <w:lang w:eastAsia="en-US"/>
        </w:rPr>
        <w:t>- в общественных местах 7 против 4, из них на улицах 7 против 4.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По видам преступлений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: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Умышленное убийство: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зарегистрировано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0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преступления против-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2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, из них раскрыто-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3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, раскрываемость -100% против 100%.                                        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( 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26.08.2023 в с.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Куйсун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     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Азизагаева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А.К. в ходе возникшей ссоры нанес удар ножом в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Азизагаева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М.К.;  12.12.2023 с. Самур  Салманов Г.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Ю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в ходе возникшего конфликта нанес ножевые ранения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Османову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А.М 23.12.2023 в  с.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Ибрагимов И.А., нанес ножом удары своей супруге Ибрагимовой М.М.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Мошенничество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: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зарегистрировано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23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преступлений против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19,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из них раскрыто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17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9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, раскрываемость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60% против 60%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. Указанные преступления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произошли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в том числе в связи участившимися случаями совершения мошеннических действий в сфере информационно телекоммуникационных технологий, в связи с этим Отделом на постоянной основе проводиться работа по профилактике недопущения совершения преступлений с развешиванием буклетов и иной информации об используемых мошенниками алгоритме совершения преступлений.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 xml:space="preserve">Участие в деятельности организации, признанной террористической ст.205.5 ч.2, 208 ч.2 УК РФ: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зарегистрировано преступлений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– 1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- 6, приостановлено по п.2 ч.1 ст.208 УПК РФ-1АППГ-6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. В связи с розыском лица, указанные лица находятся на территории САР и принимали участие в НВФ.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Незаконное хранение ношение хранение огнестрельного оружия, ст. 222 УК РФ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: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зарегистрировано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9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преступление против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9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,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из них раскрыто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10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7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, раскрываемость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100%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против 100%.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По линии НОН, ст.228 УК РФ</w:t>
      </w:r>
      <w:r w:rsidRPr="004A389E">
        <w:rPr>
          <w:rFonts w:ascii="Times New Roman" w:eastAsia="Calibri" w:hAnsi="Times New Roman" w:cs="Calibri"/>
          <w:sz w:val="28"/>
          <w:szCs w:val="28"/>
          <w:u w:val="single"/>
          <w:lang w:eastAsia="en-US"/>
        </w:rPr>
        <w:t xml:space="preserve">: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зарегистрировано преступлений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– 46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- 44, рост на 2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факта или же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4.5%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, раскрыто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43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45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. Процент раскрываемости составляет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100% против – 100%.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Кража сст.158 УК РФ: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зарегистрировано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преступление против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11,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из которых раскрыто в текущем году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3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,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-11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 АППГ. Процент раскрываемости составляет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100% против – 100%.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По линии экономической направленности: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зарегистрировано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14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преступление против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25,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из которых раскрыто в текущем году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14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-17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 АППГ. Раскрываемость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100%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65.4%.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Из них: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lastRenderedPageBreak/>
        <w:t>Взяточничество: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- зарегистрировано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против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9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. Снижение на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5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фактов или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– 55%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, из которых раскрыто в текущем году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5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, против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-8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 АППГ. Процент раскрываемости составляет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100% против – 100%.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       Проводимая работа по противодействию экстремизму и терроризму.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</w:t>
      </w: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Приоритетным направлением, как и прежде, остается профилактика проявлений идеологии экстремизма и терроризма на территории района.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В настоящее время возникли новые экстремистские угрозы по средствам использования возможности использования сети интернет, которые проявились на фоне проведения специальной военной операции, в части провоцирования из вне сепаратисткой активности, распространения антироссийских идейных установок, </w:t>
      </w:r>
      <w:proofErr w:type="gram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призывы</w:t>
      </w:r>
      <w:proofErr w:type="gram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незаконным политическим действиям включая протесты и митинги с насилием в отношении сотрудников правоохранительных органов, где главной целевой аудиторией, является – молодёжи и иностранные граждане.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Так, за отчетный период 2024 года зарегистрировано 3 преступления экстремистской направленности: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- по ст. 208 ч.2 УК РФ (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Карибов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К.Э, 1989 г.р., уроженец с.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Капир-Казмаляр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района, с марта 2014 года по настоящее время участвует в деятельности «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Игил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» на территории г.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Ракка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САР, УД 12301820095000125 от 23. 10.2023).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- Уголовное дело от 14.03.2024 № 12402820016000004 по признакам преступления, предусмотренного ч. 2 ст. 354.1 УК РФ в отношении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Шахбубаева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Малика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Абидиновича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, 06.06.1999 г.р., уроженец и житель                         с.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Джепель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района.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- Уголовное дело № 12402820016000024 </w:t>
      </w:r>
      <w:proofErr w:type="gram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возбужденного</w:t>
      </w:r>
      <w:proofErr w:type="gram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12.11.2024 в отношении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Магарамова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Р.Э., 03.08.1975г.р., зарегистрированного по адресу: РД.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Магарамкентский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район, с. </w:t>
      </w:r>
      <w:proofErr w:type="gram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Советское</w:t>
      </w:r>
      <w:proofErr w:type="gram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, проживающего по адресу: РД, Сулейман-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Стальский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район, с. Новый-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Мамрач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. по признакам преступления предусмотренного п. «в» ч.2 ст. 354.1 УК РФ. «Реабилитация нацизма».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Приостановлены два преступления по ст.205, 208 УК РФ. (УД 12301820095000125 от 23. 10.2023).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</w:t>
      </w:r>
      <w:proofErr w:type="gram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На территории обслуживания осуждены по статьям экстремисткой направленности 49 человек, из них в настоящее время в местах лишения свободы 7 человек, 42 ранее судимых освободились, (26 ранее судимых проживают на территории обслуживания, в отношении 12 установлен административный надзор, 16 ранее судимых проживают вне территории обслуживания Отдела, по месту проживания указанных лиц направленны информационные письма в территориальные ОВД.</w:t>
      </w:r>
      <w:proofErr w:type="gramEnd"/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 На территории обслуживания, проживают 23 семьей НВФ из них разыскиваемых -5, уничтоженных-5, осужденных-13.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        В отношении указанных семей на постоянной основе проводиться профилактическая работа по недопущению с их стороны совершения противоправных деяний.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В ходе мониторинга сети Интернет выявлены 2 факта размещения в запрещенной на территории РФ символики «АУЕ» в социальной сети «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ВКонтакте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».  Привлечены к мерам административного воздействия по ст.20.3 ч.1 КоАП РФ-2. Направлено в </w:t>
      </w:r>
      <w:proofErr w:type="spell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Роскомнадзор</w:t>
      </w:r>
      <w:proofErr w:type="spell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15 материалов </w:t>
      </w:r>
      <w:proofErr w:type="gramStart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>внесённые</w:t>
      </w:r>
      <w:proofErr w:type="gramEnd"/>
      <w:r w:rsidRPr="004A389E">
        <w:rPr>
          <w:rFonts w:ascii="Times New Roman" w:eastAsia="Calibri" w:hAnsi="Times New Roman" w:cs="Calibri"/>
          <w:bCs/>
          <w:sz w:val="28"/>
          <w:szCs w:val="28"/>
          <w:lang w:eastAsia="en-US" w:bidi="ru-RU"/>
        </w:rPr>
        <w:t xml:space="preserve"> в список экстремистских материалов.</w:t>
      </w:r>
    </w:p>
    <w:p w:rsidR="004A389E" w:rsidRPr="004A389E" w:rsidRDefault="004A389E" w:rsidP="004A389E">
      <w:pPr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4A389E" w:rsidRPr="004A389E" w:rsidRDefault="004A389E" w:rsidP="004A38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A389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Противодействие наркомании</w:t>
      </w:r>
      <w:r w:rsidRPr="004A389E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По-прежнему одним из актуальных направлений оперативно служебной деятельности служб и подразделений ОМВД остается борьба с незаконным оборотом наркотических средств и их аналогам сильнодействующих веществ. </w:t>
      </w:r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 двенадцать месяцев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наблюдается рост на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факта или                                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4.5 %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выявленных и зарегистрированных преступлений, связанных с незаконным оборотом наркотических средств, психотропных или их аналогами, сильнодействующих веществ и составил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(46/44),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из которых, раскрыто и направленно в суд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АП 2023 г., процент раскрываемости остался на уровне (100% против 100%).  </w:t>
      </w:r>
      <w:proofErr w:type="gramEnd"/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По итогам истекшего периода количество выявленных преступлений по категории тяжких и особо тяжких, связанных с наркотическими средствами и их аналогам психотропных веществ (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4/0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), из которых раскрыто и направлено в суд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преступлений.   </w:t>
      </w:r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   Предпринятыми мерами из незаконного оборота изъято всего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8209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613)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гр. наркотических средств.        </w:t>
      </w:r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За 12 месяцев 2024 года, по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6.9 и 6.8, 10.5.1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КоАП РФ за потребление наркотических средств или психотропных веществ составлено-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15 административных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материала АППГ-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89E" w:rsidRPr="004A389E" w:rsidRDefault="004A389E" w:rsidP="004A389E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389E" w:rsidRPr="004A389E" w:rsidRDefault="004A389E" w:rsidP="004A389E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противодействию преступлениям, совершаемым с использованием ИТ-технологий за 2024 год.</w:t>
      </w:r>
    </w:p>
    <w:p w:rsidR="004A389E" w:rsidRPr="004A389E" w:rsidRDefault="004A389E" w:rsidP="004A389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9E" w:rsidRPr="004A389E" w:rsidRDefault="004A389E" w:rsidP="004A389E">
      <w:pPr>
        <w:widowControl w:val="0"/>
        <w:tabs>
          <w:tab w:val="left" w:pos="1544"/>
          <w:tab w:val="left" w:pos="2136"/>
        </w:tabs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proofErr w:type="spell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Киберпреступность</w:t>
      </w:r>
      <w:proofErr w:type="spell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в настоящее время является актуальной проблемой во всем мире, в первую очередь, это связано с тем, что информационно-телекоммуникационные сети обладают достаточно быстрой динамикой своего развития. Современную действительность ярко характеризует процесс криминализации всех сфер общественных отношений. В первую очередь, это касается сферы информационно-телекоммуникационных сетей и 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Интернет-технологий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. За несколько прошедших лет число преступлений, совершенных с использованием информационно-телекоммуникационных технологий (в сфере компьютерной информации), возросло до глобальных масштабов, позволяющих говорить о них как об угрозе национальной безопасности.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Еще пять-семь лет назад доля посягатель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ств в сф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ере информационных технологий составляла всего около 2% в общей структуре преступлений. В 2019 году их доля возросла, а в 2020 году негативная тенденция усилилась. 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/>
        </w:rPr>
        <w:t>Из общего количества</w:t>
      </w: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зарегистрированных преступлений, совершенных с использованием ИТТ на территории </w:t>
      </w:r>
      <w:proofErr w:type="spell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Магарамкентского</w:t>
      </w:r>
      <w:proofErr w:type="spell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района увеличилось на 100 %, а достигло 6 (против 3 за АППГ). Анализ всех зарегистрированных преступлений, связанных с использованием IT-технологий, показал, что наибольшее их количество составляют мошенничества, так за 2024 год зарегистрировано на территории обслуживания зарегистрировано 4 преступления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.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 (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с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т.159ч.3-2, ст.159ч.2-2).</w:t>
      </w:r>
    </w:p>
    <w:p w:rsidR="004A389E" w:rsidRPr="004A389E" w:rsidRDefault="004A389E" w:rsidP="004A389E">
      <w:pPr>
        <w:keepNext/>
        <w:keepLines/>
        <w:ind w:firstLine="561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4A389E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При этом раскрыть удается лишь треть таких преступлений, а именно раскрыто по ст. 354.1 ч.2 УК РФ – 2 преступления и по ст. 242.1 ч.2 УК РФ – 1 преступление. </w:t>
      </w:r>
    </w:p>
    <w:p w:rsidR="004A389E" w:rsidRPr="004A389E" w:rsidRDefault="004A389E" w:rsidP="004A389E">
      <w:pPr>
        <w:spacing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6"/>
          <w:szCs w:val="26"/>
        </w:rPr>
        <w:tab/>
      </w:r>
      <w:r w:rsidRPr="004A389E">
        <w:rPr>
          <w:rFonts w:ascii="PT Astra Serif" w:eastAsia="Times New Roman" w:hAnsi="PT Astra Serif" w:cs="Times New Roman"/>
          <w:sz w:val="28"/>
          <w:szCs w:val="28"/>
        </w:rPr>
        <w:t xml:space="preserve">Можно обосновано предположить, что тенденция по увеличению количества преступлений с использованием </w:t>
      </w:r>
      <w:r w:rsidRPr="004A389E">
        <w:rPr>
          <w:rFonts w:ascii="PT Astra Serif" w:eastAsia="Times New Roman" w:hAnsi="PT Astra Serif" w:cs="Times New Roman"/>
          <w:sz w:val="28"/>
          <w:szCs w:val="28"/>
          <w:lang w:val="en-US"/>
        </w:rPr>
        <w:t>ITT</w:t>
      </w:r>
      <w:r w:rsidRPr="004A389E">
        <w:rPr>
          <w:rFonts w:ascii="PT Astra Serif" w:eastAsia="Times New Roman" w:hAnsi="PT Astra Serif" w:cs="Times New Roman"/>
          <w:sz w:val="28"/>
          <w:szCs w:val="28"/>
        </w:rPr>
        <w:t xml:space="preserve"> будет продолжаться.  </w:t>
      </w:r>
    </w:p>
    <w:p w:rsidR="004A389E" w:rsidRPr="004A389E" w:rsidRDefault="004A389E" w:rsidP="004A389E">
      <w:pPr>
        <w:spacing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389E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Благодаря современным технологиям злоумышленникам удается совершать различные виды преступлений, которые еще до недавнего времени считались сугубо традиционными. 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Еще одно отличие </w:t>
      </w:r>
      <w:proofErr w:type="spell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киберпреступлений</w:t>
      </w:r>
      <w:proofErr w:type="spell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связан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с высокой степенью скрытности преступника и анонимностью пользователя в компьютерных сетях.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С начала Специальной военной операции (СВО) остро стал вопрос использования Интернет-ресурсов и средств телефонии при заведомо ложных сообщениях об актах терроризма. Интернет-ресурсы и средства телефонии являются неотъемлемой частью совершения преступлений данной категории.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За анализируемый период 2024 года на территории </w:t>
      </w:r>
      <w:proofErr w:type="spell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Магарамкентского</w:t>
      </w:r>
      <w:proofErr w:type="spell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района зарегистрированных сообщений об актах терроризма не имеется, однако указанные факты имеются на территории Республики Дагестан 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Одной из основных проблем в организации работы по раскрытию преступлений, совершенных с использованием </w:t>
      </w:r>
      <w:r w:rsidRPr="004A389E">
        <w:rPr>
          <w:rFonts w:ascii="PT Astra Serif" w:eastAsia="Calibri" w:hAnsi="PT Astra Serif" w:cs="Times New Roman"/>
          <w:sz w:val="28"/>
          <w:szCs w:val="28"/>
          <w:lang w:val="en-US" w:eastAsia="en-US" w:bidi="ru-RU"/>
        </w:rPr>
        <w:t>IT</w:t>
      </w: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-технологий, является сбор доказательств и привлечение виновных лиц к 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ответственности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использовавшие при совершении преступлений современные анонимные сервисы и средства подмены абонентских номеров, </w:t>
      </w:r>
      <w:r w:rsidRPr="004A389E">
        <w:rPr>
          <w:rFonts w:ascii="PT Astra Serif" w:eastAsia="Calibri" w:hAnsi="PT Astra Serif" w:cs="Times New Roman"/>
          <w:sz w:val="28"/>
          <w:szCs w:val="28"/>
          <w:lang w:val="en-US" w:eastAsia="en-US" w:bidi="ru-RU"/>
        </w:rPr>
        <w:t>IP</w:t>
      </w: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-телефонии и т.д.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В целях предотвращения совершения указанных преступлений силами сотрудников ОУР и УУП на районном уровне организована работа по распространению среди жителей </w:t>
      </w:r>
      <w:proofErr w:type="spell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Магарамкентского</w:t>
      </w:r>
      <w:proofErr w:type="spell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района памяток с информацией профилактического характера.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Анализ зарегистрированных мошенничеств показывает, что наиболее распространённым способом их совершения является заключения сделок купли-продажи в сети Интернет, социальных сетей.</w:t>
      </w:r>
    </w:p>
    <w:p w:rsidR="004A389E" w:rsidRPr="004A389E" w:rsidRDefault="004A389E" w:rsidP="004A389E">
      <w:pPr>
        <w:widowControl w:val="0"/>
        <w:spacing w:line="0" w:lineRule="atLeast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 w:bidi="ru-RU"/>
        </w:rPr>
      </w:pPr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Вместе </w:t>
      </w:r>
      <w:proofErr w:type="gramStart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>с</w:t>
      </w:r>
      <w:proofErr w:type="gramEnd"/>
      <w:r w:rsidRPr="004A389E">
        <w:rPr>
          <w:rFonts w:ascii="PT Astra Serif" w:eastAsia="Calibri" w:hAnsi="PT Astra Serif" w:cs="Times New Roman"/>
          <w:sz w:val="28"/>
          <w:szCs w:val="28"/>
          <w:lang w:eastAsia="en-US" w:bidi="ru-RU"/>
        </w:rPr>
        <w:t xml:space="preserve"> тем, не менее распространёнными способами мошенничества являются такие как - звонки от «сотрудников банков», оказание брокерских услуги, участие на электронных торгах и т.д. </w:t>
      </w:r>
    </w:p>
    <w:p w:rsidR="004A389E" w:rsidRPr="004A389E" w:rsidRDefault="004A389E" w:rsidP="004A389E">
      <w:pPr>
        <w:spacing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4A389E">
        <w:rPr>
          <w:rFonts w:ascii="PT Astra Serif" w:eastAsia="Times New Roman" w:hAnsi="PT Astra Serif" w:cs="Times New Roman"/>
          <w:sz w:val="28"/>
          <w:szCs w:val="28"/>
        </w:rPr>
        <w:t>Здесь хотелось бы отметить, чтобы присутствующие депутаты и главы сельских поселений на местах совместно с социальными службами проводили акции «Не верь мошенникам» где разъясняли населению, особенно людям пожилого возраста наиболее распространённые способы совершения мошенничеств и действиях граждан в подобных случаях (не предоставлять коды от банковских карт, не открывать незнакомые ссылки, файлы, не предоставлять логины и пароли от Гос. услуг, при</w:t>
      </w:r>
      <w:proofErr w:type="gramEnd"/>
      <w:r w:rsidRPr="004A389E">
        <w:rPr>
          <w:rFonts w:ascii="PT Astra Serif" w:eastAsia="Times New Roman" w:hAnsi="PT Astra Serif" w:cs="Times New Roman"/>
          <w:sz w:val="28"/>
          <w:szCs w:val="28"/>
        </w:rPr>
        <w:t xml:space="preserve"> получении сообщений  о просьбе одолжить   денежные средства, проверить личность, связавшись с человеком по известным контактам, </w:t>
      </w:r>
      <w:proofErr w:type="gramStart"/>
      <w:r w:rsidRPr="004A389E">
        <w:rPr>
          <w:rFonts w:ascii="PT Astra Serif" w:eastAsia="Times New Roman" w:hAnsi="PT Astra Serif" w:cs="Times New Roman"/>
          <w:sz w:val="28"/>
          <w:szCs w:val="28"/>
        </w:rPr>
        <w:t>при</w:t>
      </w:r>
      <w:proofErr w:type="gramEnd"/>
      <w:r w:rsidRPr="004A389E">
        <w:rPr>
          <w:rFonts w:ascii="PT Astra Serif" w:eastAsia="Times New Roman" w:hAnsi="PT Astra Serif" w:cs="Times New Roman"/>
          <w:sz w:val="28"/>
          <w:szCs w:val="28"/>
        </w:rPr>
        <w:t xml:space="preserve"> купли продажи в сети Интернет,  исследовать полную информацию, не торопиться с принятием решения, </w:t>
      </w:r>
      <w:proofErr w:type="spellStart"/>
      <w:r w:rsidRPr="004A389E">
        <w:rPr>
          <w:rFonts w:ascii="PT Astra Serif" w:eastAsia="Times New Roman" w:hAnsi="PT Astra Serif" w:cs="Times New Roman"/>
          <w:sz w:val="28"/>
          <w:szCs w:val="28"/>
        </w:rPr>
        <w:t>и.т.д</w:t>
      </w:r>
      <w:proofErr w:type="spellEnd"/>
      <w:r w:rsidRPr="004A389E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</w:p>
    <w:p w:rsidR="004A389E" w:rsidRPr="004A389E" w:rsidRDefault="004A389E" w:rsidP="004A389E">
      <w:pPr>
        <w:spacing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A389E" w:rsidRPr="004A389E" w:rsidRDefault="004A389E" w:rsidP="004A389E">
      <w:pPr>
        <w:widowControl w:val="0"/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</w:rPr>
      </w:pPr>
      <w:r w:rsidRPr="004A3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389E">
        <w:rPr>
          <w:rFonts w:ascii="Times New Roman" w:eastAsia="Times New Roman" w:hAnsi="Times New Roman" w:cs="Times New Roman"/>
          <w:sz w:val="26"/>
          <w:szCs w:val="26"/>
        </w:rPr>
        <w:tab/>
      </w:r>
      <w:r w:rsidRPr="004A389E">
        <w:rPr>
          <w:rFonts w:ascii="Times New Roman" w:eastAsia="Times New Roman" w:hAnsi="Times New Roman" w:cs="Times New Roman"/>
          <w:b/>
          <w:iCs/>
          <w:sz w:val="28"/>
          <w:szCs w:val="28"/>
        </w:rPr>
        <w:t>Еще одно направление деятельности отдела – это организация профилактической работы с лицами, состоящими на профилактическом учете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color w:val="auto"/>
          <w:sz w:val="22"/>
          <w:szCs w:val="22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На 31 декабря 2024 года на профилактическом учете в ОМВД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состоят –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294 </w:t>
      </w:r>
      <w:proofErr w:type="spellStart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профилактируемых</w:t>
      </w:r>
      <w:proofErr w:type="spellEnd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лиц;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из них ранее судимые - </w:t>
      </w:r>
      <w:r w:rsidRPr="004A389E">
        <w:rPr>
          <w:rFonts w:ascii="Times New Roman" w:eastAsia="Calibri" w:hAnsi="Times New Roman" w:cs="Calibri"/>
          <w:b/>
          <w:sz w:val="27"/>
          <w:szCs w:val="27"/>
          <w:lang w:eastAsia="en-US"/>
        </w:rPr>
        <w:t>111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(в текущем году взято на учет - 30), </w:t>
      </w:r>
      <w:proofErr w:type="gramEnd"/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- условно осужденные – </w:t>
      </w:r>
      <w:r w:rsidRPr="004A389E">
        <w:rPr>
          <w:rFonts w:ascii="Times New Roman" w:eastAsia="Calibri" w:hAnsi="Times New Roman" w:cs="Calibri"/>
          <w:b/>
          <w:sz w:val="27"/>
          <w:szCs w:val="27"/>
          <w:lang w:eastAsia="en-US"/>
        </w:rPr>
        <w:t>26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(в текущем году взято на учет-11),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- больные алкоголизмом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32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(в текущем году взято на учет-0),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- семейные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дебоширы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- </w:t>
      </w:r>
      <w:r w:rsidRPr="004A389E">
        <w:rPr>
          <w:rFonts w:ascii="Times New Roman" w:eastAsia="Calibri" w:hAnsi="Times New Roman" w:cs="Calibri"/>
          <w:b/>
          <w:sz w:val="27"/>
          <w:szCs w:val="27"/>
          <w:lang w:eastAsia="en-US"/>
        </w:rPr>
        <w:t>10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(в текущем году взято на учет-1),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- психически больных -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(в текущем году взято на учет-1),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- несовершеннолетний административный правонарушитель-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12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,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="000B0F7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</w:t>
      </w:r>
      <w:bookmarkStart w:id="2" w:name="_GoBack"/>
      <w:bookmarkEnd w:id="2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-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неблагополучный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родитель-4 (в текущем году взято на учет-4).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 xml:space="preserve">По состоянию на 31.12.2024 г. </w:t>
      </w:r>
      <w:r w:rsidRPr="004A389E">
        <w:rPr>
          <w:rFonts w:ascii="Times New Roman" w:eastAsia="Calibri" w:hAnsi="Times New Roman" w:cs="Calibri"/>
          <w:b/>
          <w:sz w:val="28"/>
          <w:szCs w:val="28"/>
          <w:u w:val="single"/>
          <w:lang w:eastAsia="en-US"/>
        </w:rPr>
        <w:t>под административным надзором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состоят 20 ранее судимых из них за совершение преступлений террористического характера и экстремистской направленности – 12.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 2024 году поставлено на учет 8 лиц.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По итогам 12 месяцев 2024 года выявлено 29 фактов нарушения поднадзорными лицами установленных судом ограничений и обязанностей (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ст.ст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. 19.24, 20.1, 19.3, 6.24 КоАП РФ), в отношении 8 поднадзорных лиц установлены дополнительные ограничения.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Кроме того, в отношении 3 поднадзорных лиц продлен срок административного надзора.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В целях профилактики совершения более тяжких бытовых преступлений указанная категория лиц проверялась по месту жительства, проводились индивидуально-профилактические мероприятия.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ab/>
      </w:r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В течение отчетного периода 2024 года </w:t>
      </w:r>
      <w:proofErr w:type="gramStart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>проведены</w:t>
      </w:r>
      <w:proofErr w:type="gramEnd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ряд профилактических операций, таких как: «Подросток», «Мак», «</w:t>
      </w:r>
      <w:proofErr w:type="gramStart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>Сообщи</w:t>
      </w:r>
      <w:proofErr w:type="gramEnd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где торгуют смертью», «Оружие», «Оружие выкуп», «Нелегал-2024», «Надзор», «Розыск», «Алкоголь», «Пиротехника», «Рецидивист», и т.д.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В числе приоритетных направлений деятельности ОВД находилась декриминализация </w:t>
      </w:r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топливно-энергетического комплекса</w:t>
      </w:r>
      <w:r w:rsidRPr="004A389E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За 12 месяцев 2024 года произошел рост задолженности населения за потребление энергоресурсов, так долг за газ вырос на 25.6% 128.8 мл</w:t>
      </w:r>
      <w:proofErr w:type="gramStart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  <w:proofErr w:type="gramEnd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ублей/95.2 мл, за электроэнергию на 8.4 % 38.8 мл. </w:t>
      </w:r>
      <w:proofErr w:type="spellStart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руб</w:t>
      </w:r>
      <w:proofErr w:type="spellEnd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/30.4 миллиона рублей. Указанные факты свидетельствуют, как о неоплате населением за потребляемую </w:t>
      </w:r>
      <w:proofErr w:type="gramStart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электроэнергию</w:t>
      </w:r>
      <w:proofErr w:type="gramEnd"/>
      <w:r w:rsidRPr="004A389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так и о возможных хищениях.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 результате прове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softHyphen/>
        <w:t xml:space="preserve">денных мероприятий за 12 месяцев 2024 года участковыми уполномоченными полиции в сфере ТЭК по ст. 7.19 КоАП РФ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за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без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учётное потребление электроэнергии к административной ответственности привлечено 159 жителей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района. Здесь хотелось бы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отметить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чтобы депутаты и главы сельских поселений боле вплотную подошли к указанной проблеме проводили разъяснительную и информационную работу с населением, при выявления фактов хищения электроэнергии незамедлительно сообщали в правоохранительные органы.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ab/>
      </w:r>
      <w:r w:rsidRPr="004A389E"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  <w:t>О принимаемых мерах по обеспечению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антитеррористической и </w:t>
      </w:r>
      <w:proofErr w:type="spellStart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противокриминальной</w:t>
      </w:r>
      <w:proofErr w:type="spellEnd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защиты образовательных учреждений, расположенных на территории </w:t>
      </w:r>
      <w:proofErr w:type="spellStart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района</w:t>
      </w:r>
      <w:r w:rsidRPr="004A389E"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  <w:t>»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 последние годы средние и дошкольные общеобразовательные учреждения на территории Российской Федерации становятся объектами криминальных посягательств со стороны вооруженных лиц, в том числе страдающих психическими расстройствами.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 w:bidi="ru-RU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 w:bidi="ru-RU"/>
        </w:rPr>
        <w:t xml:space="preserve">Продолжаются целенаправленные попытки дестабилизации обстановки путем многочисленных ложных сообщений 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 w:bidi="ru-RU"/>
        </w:rPr>
        <w:t>заминировании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 w:bidi="ru-RU"/>
        </w:rPr>
        <w:t xml:space="preserve"> различных объектов с массовым пребыванием граждан, и в первую очередь образовательных учреждений.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 целях недопущения противоправных действий со стороны деструктивных сил на территории района принимаются меры по обеспечению антитеррористической защищенности общеобразовательных учреждений. В этих целях по инициативе МВД установлены мобильные телефоны экстренной связи с дежурной частью Отдела, в телефонных аппаратах запрограммирован быстрый набор телефонного номера.  Ежедневно дежурной частью Отдела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 xml:space="preserve">осуществляется про звон на указанные мобильные телефоны в целях проверки связи. </w:t>
      </w:r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ab/>
        <w:t xml:space="preserve">На постоянной основе сотрудниками Отдела проводиться проверочные мероприятия по организации физической охраны, функционирования камер видео наблюдения, соответствия пожарно технических условий, соответствии требованиям антитеррористической защищенности и алгоритма оперативного информирования должностными лицами образовательных учреждений при возникновении чрезвычайных ситуаций.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Здесь хочу отметить, что в ходе проверки выявляются факты, не функционирования всех камер видеонаблюдения (СОШ с.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Гильяр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установлены 4 камеры видеонаблюдения не функционируют два, СОШ №2     с.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установлены 4 камер видеонаблюдения не функционируют-2), отсутствия сторожевых комнат в школах и детских садах, охранники не имеют доступы к монитору камер видеонаблюдения, (камеры видеонаблюдения в большинстве случаях установлены в комнатах директоров школ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 детских садов, а порой мониторы выключены)   отсутствия пожарных щитов,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металодитекторы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находятся в отключенном состоянии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 связи с этим просим рассмотреть указанный вопрос и принять меры по пожарной и антитеррористической безопасности школ и дошкольных учреждений.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Принимаемы меры по обеспечению правопорядка и безопасности в туристический сезон.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Отделом 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за 2024 год реализован весь комплекс мер направленных на охрану-общественного порядка и безопасности граждан в период проведения массовых, общественных, спортивных, культурных, религиозных и других мероприятий, основными мероприятиями являлись: выборы Президента РФ, празднования 1 мая,9 мая, проведении  последнего звонка, ЕГЕ, Дня знаний и новогодних мероприятий.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Во всех указанных мероприятиях охрана правопорядка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осуществлялась силами Отдела при необходимости были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задействованы приданные силы.  В рамках проведенных мероприятий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обследованы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в том числе с подключением кинологической службы более ста объектов. Нарушения общественного порядка и общественной безопасности не допущены.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 период летнего, туристического, каникулярного и курортного сезона в 2024 году личным составом ОМВД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совместно с представителям органов местного самоуправления СП «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Бильбильский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» проводились регулярные целевые рейдовые мероприятия в прибрежной полосе Каспийского моря в целях обеспечения правопорядка и безопасности в туристический сезон, также охраны детского оздоровительного лагеря «Самур».</w:t>
      </w:r>
      <w:proofErr w:type="gramEnd"/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На территории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 в летний купальный сезон, отдых граждан осуществляется на прибрежной зоне Каспийского моря, вдоль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н.п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. Приморск, наиболее популярный туристический маршрут и объект туризма «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Самурский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лесопарк».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Для обеспечения охраны общественного порядка и общественной безопасности на берегу Каспийского моря и прилегающей территории был создан наряд, который на постоянной основе патрулировал по побережью. Также были привлечены специалисты МЧС для обеспечения безопасности граждан.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 xml:space="preserve">В летний период на территории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 функционировал один детский оздоровительно лагерь «Самур» (далее ДОЛ «Самур), который был расположен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с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. Приморск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района, в 600 метрах до моря.</w:t>
      </w:r>
    </w:p>
    <w:p w:rsidR="004A389E" w:rsidRPr="004A389E" w:rsidRDefault="004A389E" w:rsidP="004A389E">
      <w:pPr>
        <w:ind w:firstLine="708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4A389E">
        <w:rPr>
          <w:rFonts w:ascii="Times New Roman" w:hAnsi="Times New Roman" w:cs="Calibri"/>
          <w:sz w:val="28"/>
          <w:szCs w:val="28"/>
          <w:lang w:eastAsia="en-US"/>
        </w:rPr>
        <w:t xml:space="preserve">В целях обеспечения безопасности, на охрану лагеря дополнительно был выделен наряд в составе двух сотрудников полиции, которые совместно с сотрудниками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ЧОО «Беркут»</w:t>
      </w:r>
      <w:r w:rsidRPr="004A389E">
        <w:rPr>
          <w:rFonts w:ascii="Times New Roman" w:hAnsi="Times New Roman" w:cs="Calibri"/>
          <w:sz w:val="28"/>
          <w:szCs w:val="28"/>
          <w:lang w:eastAsia="en-US"/>
        </w:rPr>
        <w:t xml:space="preserve"> осуществляли охрану в круглосуточном режиме.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Организовано размещение в лагере информационных табличек с номером «112» службы вызова экстренных оперативных служб, а также дежурных частей ОМВД и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Самурского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ОП, руководителей и ответственных лиц (УУУП, оперуполномоченного, ИПДН), схемы организации связи с ними с указанием выделенного телефонного номера учреждения для экстренной связи.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    Силами участковых уполномоченных полиции, инспекторов по делам несовершеннолетних проводились профилактические мероприятия, по проверке гостиничных и иных объектов, предназначенных для отдыха туристов, а также объектов торговли и общественного питания расположенные в местах отдыха граждан. 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Устанавливались запреты или вводились ограничения продажи алкогольной, спиртосодержащей продукции, пива и напитков, изготавливаемых на его основе, на прилегающих к детскому оздоровительному учреждению, и в местах нахождения источников повышенной опасности (море, водоёмы).</w:t>
      </w:r>
      <w:proofErr w:type="gramEnd"/>
    </w:p>
    <w:p w:rsidR="004A389E" w:rsidRPr="004A389E" w:rsidRDefault="004A389E" w:rsidP="004A389E">
      <w:pPr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В период летнего курортного сезона нарушения общественного порядка и общественной безопасности не допущено, однако имелись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факты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что туристы в лесопарке блуждали (терялись по несколько часов) и не могли находить ориентир, указывающий на дорогу в связи с отсутствием указателей и нарушением навигационной системы указывающий путь через чащу лесного массива.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В связи с изложенным прошу рассмотреть данный вопрос и принять меры по актуализации и ведение в навигационный маршрут всех дорог, ведущих через лесополосу к берегу моря, а также в летний период организовать с привлечением волонтеров и иных служб мероприятия, направленные на уборку, благоустройство и санитарное содержание территорий.</w:t>
      </w:r>
      <w:proofErr w:type="gramEnd"/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Принимаемые меры по недопущению загрязнения окружающей среды.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За истекший период в рамках реализации требований распоряжения МВД по Республике Дагестан «О мерах по недопущению загрязнения питьевой воды» сотрудниками отдела проделано определённая работа по выявлению правонарушений, предусмотренных статьей 8.2 КоАП РФ «Несоблюдение требований в области охраны окружающей среды при обращении с отходами производства и потребления», принятия решений по которым подведомственно министерству экологии и природных ресурсов Республики Дагестан.</w:t>
      </w:r>
      <w:proofErr w:type="gramEnd"/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Составлено и направлено для принятия решений 1130 протоколов об административных правонарушениях. Основная масса из составленных протоколов по данной статье составлено в отношении граждан, за выброс мусора в неотведенных местах, и выведением своих канализационных стоков в поливные канавы.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Так почти во всех населенных пунктах, расположенных на территории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 выявляются выбросы мусора.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Хотелось бы здесь отметить, чтобы главы сельских поселений, депутаты районных и сельских собраний, работу в указанном направлении взяли под 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особый контроль, проводили комплексные мероприятия в пределах своих полномочий по недопущению загрязнения окружающей среды, в части проведения профилактической работы и принятия мер реагирования на факты засорения сточных вод и выброса мусора.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Проводимая работа по выявлению фактов осуществления незаконной предпринимательской деятельности без государственной регистрации в налоговом органе.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За 2024 год Отделом МВД России по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району проведена работа по выявлению фактов незаконной коммерческой деятельности. Так за 2024 год составлено 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476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АППГ-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507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административных протокола по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ч.1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ст.14.1</w:t>
      </w: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КоАП РФ (осуществление предпринимательской деятельности без государственной регистрации в налоговом органе).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Из составленных административных правонарушений в отношении 15 </w:t>
      </w:r>
      <w:proofErr w:type="gram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граждан, привлеченных к административной ответственности два и более раза направлена</w:t>
      </w:r>
      <w:proofErr w:type="gram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информация прокурору </w:t>
      </w:r>
      <w:proofErr w:type="spellStart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района, для принятия мер прокурорского реагирования по прекращению либо приостановлению осуществлению гражданами незаконной предпринимательской деятельности, до их государственной регистрации в налоговом органе. 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Проведена определенная работа с несовершеннолетними.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>Обслуживаемое детское население в возрасте от 0 до 18 лет составляет более – 19152 несовершеннолетних, из них мужского пола - 10086, женского пола - 9066.</w:t>
      </w:r>
    </w:p>
    <w:p w:rsidR="004A389E" w:rsidRPr="004A389E" w:rsidRDefault="004A389E" w:rsidP="004A38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обслуживания имеются 38 школ, из которых 1-специальная школа - интернат, 38 образовательные школы, из них 28-средние, 8 - основные, 2-начальные. На территории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Ахтынского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Хивского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Курахского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районов расположены 4 школы. На все образовательные учреждения инспекторами ПДН собраны информационно-статистические материалы.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Всего в районе проживают 19152 несовершеннолетний, из них мужского пола - 10086, женского пола - 9066.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ab/>
        <w:t>Так за отчетный период зарегистрировано 2/2 преступления совершенных в отношении несовершеннолетних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т. 163 ч.2 УК РФ, в июле 2022 года в с.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М.Т., и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Метмирзоев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Ш.Р., совершили вымогательство денежных средств с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приминением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насилия в отношении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Хаспулатова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Д.В; ст. 115 ч.2 УК РФ 18.06.2024 года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Казаров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В.К., 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Яраг-казмаляр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ходе возникшего конфликта нанес удар своей несовершеннолетней дочери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Казаровой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И.В) 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проведения оперативно-профилактических мероприятий доставлено в ОМВД России по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району 43 несовершеннолетних (АППГ - 43):</w:t>
      </w:r>
    </w:p>
    <w:p w:rsidR="004A389E" w:rsidRPr="004A389E" w:rsidRDefault="004A389E" w:rsidP="004A38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Всего на учете ПДН 22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подучетных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лиц (АППГ - 26), из них 12 несовершеннолетних, 10 -родителей, отрицательно влияющих на детей.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обслуживания ОМВД России по </w:t>
      </w:r>
      <w:proofErr w:type="spellStart"/>
      <w:r w:rsidRPr="004A389E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району проживает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24 семьи. Разыскиваемых – 3 (САР), ликвидированных 5, осужденных-16.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Всего в данных семьях проживает 65 детей, из них: 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>Дети осужденных-42;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уничтоженных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-7;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>Дети разыскиваемых-8;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>Дошкольного возраста – 13;</w:t>
      </w:r>
    </w:p>
    <w:p w:rsidR="004A389E" w:rsidRPr="004A389E" w:rsidRDefault="004A389E" w:rsidP="004A3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>Школьного возраста – 41.</w:t>
      </w:r>
    </w:p>
    <w:p w:rsidR="004A389E" w:rsidRPr="004A389E" w:rsidRDefault="004A389E" w:rsidP="004A38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lastRenderedPageBreak/>
        <w:t>Инспекторами ПДН и УУП совместно с администрациями сел и образовательных учреждений проведено 112 лекций и бесед в школах. Проведено 24 выступлений в СМИ.  Проведены проверки во всех школах в части антитеррористической защищенности, пожарной безопасности, обеспечения питанием, газоснабжением.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t>Фактов ненадлежащего исполнения своих обязанностей по воспитанию, содержанию и обучению несовершеннолетних опекаемых со стороны опекунов, усыновителей и иных законных представителей не выявлено.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b/>
          <w:iCs/>
          <w:color w:val="auto"/>
          <w:sz w:val="22"/>
          <w:szCs w:val="22"/>
          <w:lang w:eastAsia="en-US"/>
        </w:rPr>
      </w:pPr>
      <w:r w:rsidRPr="004A389E">
        <w:rPr>
          <w:rFonts w:ascii="Calibri" w:eastAsia="Calibri" w:hAnsi="Calibri" w:cs="Calibri"/>
          <w:b/>
          <w:iCs/>
          <w:sz w:val="28"/>
          <w:szCs w:val="28"/>
          <w:lang w:eastAsia="en-US"/>
        </w:rPr>
        <w:t>Не менее важным и актуальным направлением является обеспечение безопасности дорожного движения.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13,5" w:eastAsia="Times New Roman" w:hAnsi="13,5" w:cs="Times New Roman"/>
          <w:color w:val="auto"/>
          <w:sz w:val="27"/>
          <w:szCs w:val="27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  Протяженность дорог общего пользования составляет – 151 км, из них Республиканского значения – 75 км, местные – 76 км.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13,5" w:eastAsia="Times New Roman" w:hAnsi="13,5" w:cs="Times New Roman"/>
          <w:sz w:val="27"/>
          <w:szCs w:val="27"/>
        </w:rPr>
      </w:pPr>
      <w:r w:rsidRPr="004A389E">
        <w:rPr>
          <w:rFonts w:ascii="13,5" w:eastAsia="Times New Roman" w:hAnsi="13,5" w:cs="Times New Roman"/>
          <w:sz w:val="27"/>
          <w:szCs w:val="27"/>
        </w:rPr>
        <w:t xml:space="preserve">          Всего на территории района зарегистрировано </w:t>
      </w:r>
      <w:r w:rsidRPr="004A389E">
        <w:rPr>
          <w:rFonts w:ascii="13,5" w:eastAsia="Times New Roman" w:hAnsi="13,5" w:cs="Times New Roman"/>
          <w:b/>
          <w:sz w:val="27"/>
          <w:szCs w:val="27"/>
        </w:rPr>
        <w:t>13 568</w:t>
      </w:r>
      <w:r w:rsidRPr="004A389E">
        <w:rPr>
          <w:rFonts w:ascii="13,5" w:eastAsia="Times New Roman" w:hAnsi="13,5" w:cs="Times New Roman"/>
          <w:sz w:val="27"/>
          <w:szCs w:val="27"/>
        </w:rPr>
        <w:t xml:space="preserve"> единиц автотранспорта.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13,5" w:eastAsia="Times New Roman" w:hAnsi="13,5" w:cs="Times New Roman"/>
          <w:sz w:val="28"/>
          <w:szCs w:val="28"/>
        </w:rPr>
      </w:pPr>
      <w:r w:rsidRPr="004A389E">
        <w:rPr>
          <w:rFonts w:ascii="13,5" w:eastAsia="Times New Roman" w:hAnsi="13,5" w:cs="Times New Roman"/>
          <w:sz w:val="28"/>
          <w:szCs w:val="28"/>
        </w:rPr>
        <w:t xml:space="preserve">        По состоянию на 1 января 2025 года на территории обслуживания произошло - </w:t>
      </w:r>
      <w:r w:rsidRPr="004A389E">
        <w:rPr>
          <w:rFonts w:ascii="13,5" w:eastAsia="Times New Roman" w:hAnsi="13,5" w:cs="Times New Roman"/>
          <w:b/>
          <w:sz w:val="28"/>
          <w:szCs w:val="28"/>
        </w:rPr>
        <w:t>15</w:t>
      </w:r>
      <w:r w:rsidRPr="004A389E">
        <w:rPr>
          <w:rFonts w:ascii="13,5" w:eastAsia="Times New Roman" w:hAnsi="13,5" w:cs="Times New Roman"/>
          <w:sz w:val="28"/>
          <w:szCs w:val="28"/>
        </w:rPr>
        <w:t xml:space="preserve"> автоаварий АППГ-</w:t>
      </w:r>
      <w:r w:rsidRPr="004A389E">
        <w:rPr>
          <w:rFonts w:ascii="13,5" w:eastAsia="Times New Roman" w:hAnsi="13,5" w:cs="Times New Roman"/>
          <w:b/>
          <w:sz w:val="28"/>
          <w:szCs w:val="28"/>
        </w:rPr>
        <w:t>14</w:t>
      </w:r>
      <w:r w:rsidRPr="004A389E">
        <w:rPr>
          <w:rFonts w:ascii="13,5" w:eastAsia="Times New Roman" w:hAnsi="13,5" w:cs="Times New Roman"/>
          <w:sz w:val="28"/>
          <w:szCs w:val="28"/>
        </w:rPr>
        <w:t>, в которых погибло-</w:t>
      </w:r>
      <w:r w:rsidRPr="004A389E">
        <w:rPr>
          <w:rFonts w:ascii="13,5" w:eastAsia="Times New Roman" w:hAnsi="13,5" w:cs="Times New Roman"/>
          <w:b/>
          <w:sz w:val="28"/>
          <w:szCs w:val="28"/>
        </w:rPr>
        <w:t>3</w:t>
      </w:r>
      <w:r w:rsidRPr="004A389E">
        <w:rPr>
          <w:rFonts w:ascii="13,5" w:eastAsia="Times New Roman" w:hAnsi="13,5" w:cs="Times New Roman"/>
          <w:sz w:val="28"/>
          <w:szCs w:val="28"/>
        </w:rPr>
        <w:t xml:space="preserve"> (АППГ-1), ранено - </w:t>
      </w:r>
      <w:r w:rsidRPr="004A389E">
        <w:rPr>
          <w:rFonts w:ascii="13,5" w:eastAsia="Times New Roman" w:hAnsi="13,5" w:cs="Times New Roman"/>
          <w:b/>
          <w:sz w:val="28"/>
          <w:szCs w:val="28"/>
        </w:rPr>
        <w:t xml:space="preserve">21 </w:t>
      </w:r>
      <w:r w:rsidRPr="004A389E">
        <w:rPr>
          <w:rFonts w:ascii="13,5" w:eastAsia="Times New Roman" w:hAnsi="13,5" w:cs="Times New Roman"/>
          <w:sz w:val="28"/>
          <w:szCs w:val="28"/>
        </w:rPr>
        <w:t xml:space="preserve">против - </w:t>
      </w:r>
      <w:r w:rsidRPr="004A389E">
        <w:rPr>
          <w:rFonts w:ascii="13,5" w:eastAsia="Times New Roman" w:hAnsi="13,5" w:cs="Times New Roman"/>
          <w:b/>
          <w:sz w:val="28"/>
          <w:szCs w:val="28"/>
        </w:rPr>
        <w:t>18</w:t>
      </w:r>
      <w:r w:rsidRPr="004A389E">
        <w:rPr>
          <w:rFonts w:ascii="13,5" w:eastAsia="Times New Roman" w:hAnsi="13,5" w:cs="Times New Roman"/>
          <w:sz w:val="28"/>
          <w:szCs w:val="28"/>
        </w:rPr>
        <w:t xml:space="preserve"> за АППГ.                      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13,5" w:eastAsia="Times New Roman" w:hAnsi="13,5" w:cs="Times New Roman"/>
          <w:sz w:val="28"/>
          <w:szCs w:val="28"/>
        </w:rPr>
      </w:pPr>
      <w:r w:rsidRPr="004A389E">
        <w:rPr>
          <w:rFonts w:ascii="13,5" w:eastAsia="Times New Roman" w:hAnsi="13,5" w:cs="Times New Roman"/>
          <w:sz w:val="28"/>
          <w:szCs w:val="28"/>
        </w:rPr>
        <w:t xml:space="preserve">        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привлечено к административной ответственности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8 960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водителей транспортных средств, АППГ-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11 101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их них управление т\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нетрезвом состоянии 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выезд на полосу встречного движения-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276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нарушения правил перевозки детей-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289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, управление ТС лицом, не имеющим права управления-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Также за отчетный период за управление т/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8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 лицом, подвергнутым административному наказанию возбуждено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13 уголовных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дел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по ст.264.1 УК РФ из которых раскрыто и направлено в суд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</w:p>
    <w:p w:rsidR="004A389E" w:rsidRPr="004A389E" w:rsidRDefault="004A389E" w:rsidP="004A389E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      В целях пропаганды безопасности дорожного движения, недопущения водительским составом и гражданами нарушений ПДД, выданы -17 представлений, на местном телевидении сотрудниками ОГИБДД проведено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выступлений и </w:t>
      </w:r>
      <w:r w:rsidRPr="004A389E">
        <w:rPr>
          <w:rFonts w:ascii="Times New Roman" w:eastAsia="Times New Roman" w:hAnsi="Times New Roman" w:cs="Times New Roman"/>
          <w:b/>
          <w:sz w:val="28"/>
          <w:szCs w:val="28"/>
        </w:rPr>
        <w:t xml:space="preserve">97 </w:t>
      </w:r>
      <w:r w:rsidRPr="004A389E">
        <w:rPr>
          <w:rFonts w:ascii="Times New Roman" w:eastAsia="Times New Roman" w:hAnsi="Times New Roman" w:cs="Times New Roman"/>
          <w:sz w:val="28"/>
          <w:szCs w:val="28"/>
        </w:rPr>
        <w:t>встреч.</w:t>
      </w:r>
    </w:p>
    <w:p w:rsidR="004A389E" w:rsidRPr="004A389E" w:rsidRDefault="004A389E" w:rsidP="004A389E">
      <w:pPr>
        <w:spacing w:after="12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9E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проводимая работа </w:t>
      </w:r>
      <w:r w:rsidRPr="004A389E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профилактике и недопущению дорожно-транспортных происшествий находиться на особом контроле.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b/>
          <w:iCs/>
          <w:color w:val="auto"/>
          <w:sz w:val="22"/>
          <w:szCs w:val="22"/>
          <w:lang w:eastAsia="en-US"/>
        </w:rPr>
      </w:pP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b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b/>
          <w:iCs/>
          <w:sz w:val="28"/>
          <w:szCs w:val="28"/>
          <w:lang w:eastAsia="en-US"/>
        </w:rPr>
        <w:t>Одним из направлений деятельности МВД России является оказание государственных услуг гражданам в сфере миграции.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b/>
          <w:iCs/>
          <w:sz w:val="28"/>
          <w:szCs w:val="28"/>
          <w:lang w:eastAsia="en-US"/>
        </w:rPr>
      </w:pP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color w:val="auto"/>
          <w:spacing w:val="-9"/>
          <w:sz w:val="22"/>
          <w:szCs w:val="22"/>
          <w:lang w:eastAsia="en-US"/>
        </w:rPr>
      </w:pPr>
      <w:r w:rsidRPr="004A389E">
        <w:rPr>
          <w:rFonts w:ascii="Times New Roman" w:eastAsia="Calibri" w:hAnsi="Times New Roman" w:cs="Calibri"/>
          <w:spacing w:val="-4"/>
          <w:sz w:val="28"/>
          <w:szCs w:val="28"/>
          <w:lang w:eastAsia="en-US"/>
        </w:rPr>
        <w:t xml:space="preserve">Сотрудниками ОВМ ОМВД России по </w:t>
      </w:r>
      <w:proofErr w:type="spellStart"/>
      <w:r w:rsidRPr="004A389E">
        <w:rPr>
          <w:rFonts w:ascii="Times New Roman" w:eastAsia="Calibri" w:hAnsi="Times New Roman" w:cs="Calibri"/>
          <w:spacing w:val="-4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spacing w:val="-4"/>
          <w:sz w:val="28"/>
          <w:szCs w:val="28"/>
          <w:lang w:eastAsia="en-US"/>
        </w:rPr>
        <w:t xml:space="preserve"> району оформлено </w:t>
      </w:r>
      <w:r w:rsidRPr="004A389E">
        <w:rPr>
          <w:rFonts w:ascii="Times New Roman" w:eastAsia="Calibri" w:hAnsi="Times New Roman" w:cs="Calibri"/>
          <w:spacing w:val="-8"/>
          <w:sz w:val="28"/>
          <w:szCs w:val="28"/>
          <w:lang w:eastAsia="en-US"/>
        </w:rPr>
        <w:t xml:space="preserve">паспортов гражданина Российской Федерации – 2079, из них </w:t>
      </w:r>
      <w:r w:rsidRPr="004A389E">
        <w:rPr>
          <w:rFonts w:ascii="Times New Roman" w:eastAsia="Calibri" w:hAnsi="Times New Roman" w:cs="Calibri"/>
          <w:spacing w:val="-9"/>
          <w:sz w:val="28"/>
          <w:szCs w:val="28"/>
          <w:lang w:eastAsia="en-US"/>
        </w:rPr>
        <w:t>взамен испорченных – 110, по достижению-14 летнего возраста-728, по достижению возраста 20 лет – 376, по достижению 45 лет – 477, изменение установочных данных – 141, приобретение гражданства – 20.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pacing w:val="-9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pacing w:val="-9"/>
          <w:sz w:val="28"/>
          <w:szCs w:val="28"/>
          <w:lang w:eastAsia="en-US"/>
        </w:rPr>
        <w:t>Через портал гос. услуг принято 49 заявлений о выдаче (замене) паспортов гражданина Российской Федерации, оформлению заграничного паспорта и по регистрационному учету.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b/>
          <w:spacing w:val="-10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b/>
          <w:spacing w:val="-10"/>
          <w:sz w:val="28"/>
          <w:szCs w:val="28"/>
          <w:lang w:eastAsia="en-US"/>
        </w:rPr>
        <w:t xml:space="preserve">В целях качественного оказания государственных услуг ОМВД России по </w:t>
      </w:r>
      <w:proofErr w:type="spellStart"/>
      <w:r w:rsidRPr="004A389E">
        <w:rPr>
          <w:rFonts w:ascii="Times New Roman" w:eastAsia="Calibri" w:hAnsi="Times New Roman" w:cs="Calibri"/>
          <w:b/>
          <w:spacing w:val="-10"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b/>
          <w:spacing w:val="-10"/>
          <w:sz w:val="28"/>
          <w:szCs w:val="28"/>
          <w:lang w:eastAsia="en-US"/>
        </w:rPr>
        <w:t xml:space="preserve"> району взаимодействует с МФЦ.</w:t>
      </w:r>
    </w:p>
    <w:p w:rsidR="004A389E" w:rsidRPr="004A389E" w:rsidRDefault="004A389E" w:rsidP="004A389E">
      <w:pPr>
        <w:ind w:firstLine="708"/>
        <w:jc w:val="both"/>
        <w:rPr>
          <w:rFonts w:ascii="Times New Roman" w:eastAsia="Calibri" w:hAnsi="Times New Roman" w:cs="Calibri"/>
          <w:spacing w:val="-10"/>
          <w:sz w:val="28"/>
          <w:szCs w:val="28"/>
          <w:lang w:eastAsia="en-US"/>
        </w:rPr>
      </w:pPr>
      <w:r w:rsidRPr="004A389E">
        <w:rPr>
          <w:rFonts w:ascii="Times New Roman" w:eastAsia="Calibri" w:hAnsi="Times New Roman" w:cs="Calibri"/>
          <w:spacing w:val="-10"/>
          <w:sz w:val="28"/>
          <w:szCs w:val="28"/>
          <w:lang w:eastAsia="en-US"/>
        </w:rPr>
        <w:t>За 12 месяцев 2024 года через многофункциональный центр по оказанию государственных и муниципальных услуг сотрудниками миграционного пункта принято – 2284 документов. Все документы рассмотрены в установленные сроки. Нарушений сроков не имеется. Работа в данном направлении налажена и взята на контроль.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A389E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ab/>
      </w:r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Подводя итоги работы Отдела МВД России по </w:t>
      </w:r>
      <w:proofErr w:type="spellStart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>Магарамкентскому</w:t>
      </w:r>
      <w:proofErr w:type="spellEnd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району за 2024 год, можно отметить, что в целом отдел с поставленными задачами справился.  Предпринятые правоохранительными органами меры, оказались эффективными, что позволило </w:t>
      </w:r>
      <w:proofErr w:type="gramStart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>криминогенную обстановку</w:t>
      </w:r>
      <w:proofErr w:type="gramEnd"/>
      <w:r w:rsidRPr="004A389E">
        <w:rPr>
          <w:rFonts w:ascii="Times New Roman" w:eastAsia="Calibri" w:hAnsi="Times New Roman" w:cs="Calibri"/>
          <w:iCs/>
          <w:sz w:val="28"/>
          <w:szCs w:val="28"/>
          <w:lang w:eastAsia="en-US"/>
        </w:rPr>
        <w:t>   удержать под контролем и своевременно реагировать на ее изменения. Отдел готов продолжить работу по противодействию преступности и обеспечению охраны общественного порядка в 2025 году, для этого имеются все необходимые силы и средства.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 xml:space="preserve">В целях не допущения, проведения несанкционированных массовых публичных мероприятий, на территории </w:t>
      </w:r>
      <w:proofErr w:type="spellStart"/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 xml:space="preserve"> района и сохранения стабильной обстановки в указанный период необходимо;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1.Осуществить постоянный мониторинг в населенных пунктах, о складывающейся обстановке и призывах к проведению массовых несанкционированных мероприятий.</w:t>
      </w:r>
    </w:p>
    <w:p w:rsidR="004A389E" w:rsidRPr="004A389E" w:rsidRDefault="004A389E" w:rsidP="004A389E">
      <w:pPr>
        <w:ind w:firstLine="708"/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 xml:space="preserve">2. Принять меры по снижению причин и условий, способствующих возникновению протестной активности на территории </w:t>
      </w:r>
      <w:proofErr w:type="spellStart"/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Магарамкентского</w:t>
      </w:r>
      <w:proofErr w:type="spellEnd"/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 xml:space="preserve"> района, а именно оперативным разрешением вопросов: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- стабильного обеспечения населенных пунктов электрической энергией.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- организации водоснабжения населения;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- газоснабжения населения;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- рационального распределения земельных участков.</w:t>
      </w:r>
    </w:p>
    <w:p w:rsidR="004A389E" w:rsidRPr="004A389E" w:rsidRDefault="004A389E" w:rsidP="004A389E">
      <w:pPr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</w:p>
    <w:p w:rsidR="004A389E" w:rsidRPr="004A389E" w:rsidRDefault="004A389E" w:rsidP="004A389E">
      <w:pPr>
        <w:ind w:firstLine="709"/>
        <w:jc w:val="both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4A389E">
        <w:rPr>
          <w:rFonts w:ascii="Calibri" w:eastAsia="Calibri" w:hAnsi="Calibri" w:cs="Calibri"/>
          <w:iCs/>
          <w:sz w:val="28"/>
          <w:szCs w:val="28"/>
          <w:lang w:eastAsia="en-US"/>
        </w:rPr>
        <w:t>Спасибо за внимание.</w:t>
      </w:r>
    </w:p>
    <w:p w:rsidR="008A02E7" w:rsidRPr="00B963FD" w:rsidRDefault="004A389E" w:rsidP="00D045D1">
      <w:pPr>
        <w:ind w:right="-427"/>
        <w:jc w:val="both"/>
      </w:pPr>
      <w:r w:rsidRPr="004A389E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Начальник</w:t>
      </w:r>
      <w:r w:rsidR="00D045D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4A389E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полковник полиции                                        </w:t>
      </w:r>
      <w:r w:rsidR="00D045D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                         </w:t>
      </w:r>
      <w:r w:rsidRPr="004A389E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М.М. </w:t>
      </w:r>
      <w:proofErr w:type="spellStart"/>
      <w:r w:rsidRPr="004A389E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Эминов</w:t>
      </w:r>
      <w:proofErr w:type="spellEnd"/>
      <w:r w:rsidR="00D045D1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.</w:t>
      </w:r>
    </w:p>
    <w:p w:rsidR="000857DD" w:rsidRPr="00B963FD" w:rsidRDefault="000857DD"/>
    <w:sectPr w:rsidR="000857DD" w:rsidRPr="00B963FD" w:rsidSect="000B0F74">
      <w:headerReference w:type="default" r:id="rId9"/>
      <w:pgSz w:w="11906" w:h="16838"/>
      <w:pgMar w:top="0" w:right="851" w:bottom="0" w:left="1418" w:header="0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E1" w:rsidRDefault="00CC23E1" w:rsidP="008056C4">
      <w:r>
        <w:separator/>
      </w:r>
    </w:p>
  </w:endnote>
  <w:endnote w:type="continuationSeparator" w:id="0">
    <w:p w:rsidR="00CC23E1" w:rsidRDefault="00CC23E1" w:rsidP="0080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E1" w:rsidRDefault="00CC23E1" w:rsidP="008056C4">
      <w:r>
        <w:separator/>
      </w:r>
    </w:p>
  </w:footnote>
  <w:footnote w:type="continuationSeparator" w:id="0">
    <w:p w:rsidR="00CC23E1" w:rsidRDefault="00CC23E1" w:rsidP="0080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53369"/>
      <w:docPartObj>
        <w:docPartGallery w:val="Page Numbers (Top of Page)"/>
        <w:docPartUnique/>
      </w:docPartObj>
    </w:sdtPr>
    <w:sdtEndPr/>
    <w:sdtContent>
      <w:p w:rsidR="00E65B92" w:rsidRDefault="00E65B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74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E7"/>
    <w:rsid w:val="00023336"/>
    <w:rsid w:val="00027C93"/>
    <w:rsid w:val="000315E4"/>
    <w:rsid w:val="00060883"/>
    <w:rsid w:val="0006601A"/>
    <w:rsid w:val="000857DD"/>
    <w:rsid w:val="0009635E"/>
    <w:rsid w:val="000B0F74"/>
    <w:rsid w:val="000F74F8"/>
    <w:rsid w:val="00142B02"/>
    <w:rsid w:val="001B7A09"/>
    <w:rsid w:val="00215397"/>
    <w:rsid w:val="002206E7"/>
    <w:rsid w:val="00315F0C"/>
    <w:rsid w:val="00322877"/>
    <w:rsid w:val="00326372"/>
    <w:rsid w:val="003B6D36"/>
    <w:rsid w:val="0041258B"/>
    <w:rsid w:val="0044659D"/>
    <w:rsid w:val="0047128E"/>
    <w:rsid w:val="004A389E"/>
    <w:rsid w:val="004C2279"/>
    <w:rsid w:val="004C7A24"/>
    <w:rsid w:val="00500189"/>
    <w:rsid w:val="00533AE3"/>
    <w:rsid w:val="005E305F"/>
    <w:rsid w:val="006B108C"/>
    <w:rsid w:val="006B4EA1"/>
    <w:rsid w:val="007136C0"/>
    <w:rsid w:val="00752EA9"/>
    <w:rsid w:val="00797D5E"/>
    <w:rsid w:val="007A2DC6"/>
    <w:rsid w:val="007C7855"/>
    <w:rsid w:val="007F18E6"/>
    <w:rsid w:val="008056C4"/>
    <w:rsid w:val="008721B2"/>
    <w:rsid w:val="008A02E7"/>
    <w:rsid w:val="008E161F"/>
    <w:rsid w:val="00916C9A"/>
    <w:rsid w:val="00931A68"/>
    <w:rsid w:val="00952F28"/>
    <w:rsid w:val="00984DD5"/>
    <w:rsid w:val="00A4146B"/>
    <w:rsid w:val="00A420E4"/>
    <w:rsid w:val="00A82175"/>
    <w:rsid w:val="00B32F70"/>
    <w:rsid w:val="00B6211E"/>
    <w:rsid w:val="00B92794"/>
    <w:rsid w:val="00B963FD"/>
    <w:rsid w:val="00B97C08"/>
    <w:rsid w:val="00BD0EDB"/>
    <w:rsid w:val="00C706F1"/>
    <w:rsid w:val="00CC23E1"/>
    <w:rsid w:val="00CC5654"/>
    <w:rsid w:val="00CC7378"/>
    <w:rsid w:val="00CF3604"/>
    <w:rsid w:val="00D00739"/>
    <w:rsid w:val="00D045D1"/>
    <w:rsid w:val="00D43C44"/>
    <w:rsid w:val="00D602CE"/>
    <w:rsid w:val="00D72ED2"/>
    <w:rsid w:val="00DA2011"/>
    <w:rsid w:val="00DD357C"/>
    <w:rsid w:val="00E05B38"/>
    <w:rsid w:val="00E526A6"/>
    <w:rsid w:val="00E65B92"/>
    <w:rsid w:val="00E77095"/>
    <w:rsid w:val="00E952D0"/>
    <w:rsid w:val="00EE3843"/>
    <w:rsid w:val="00EF4F68"/>
    <w:rsid w:val="00F74C4B"/>
    <w:rsid w:val="00FA7EF6"/>
    <w:rsid w:val="00FB1241"/>
    <w:rsid w:val="00FF22D7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2E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A02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02E7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02E7"/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A02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A02E7"/>
    <w:pPr>
      <w:shd w:val="clear" w:color="auto" w:fill="FFFFFF"/>
      <w:spacing w:before="960" w:after="42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A02E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8A02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9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24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4C22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line number"/>
    <w:basedOn w:val="a0"/>
    <w:uiPriority w:val="99"/>
    <w:semiHidden/>
    <w:unhideWhenUsed/>
    <w:rsid w:val="008E1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2025-01-28T11:54:00Z</cp:lastPrinted>
  <dcterms:created xsi:type="dcterms:W3CDTF">2021-01-20T06:55:00Z</dcterms:created>
  <dcterms:modified xsi:type="dcterms:W3CDTF">2025-01-28T12:02:00Z</dcterms:modified>
</cp:coreProperties>
</file>