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10" w:rsidRDefault="00F35110" w:rsidP="00F35110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b/>
          <w:bCs/>
          <w:color w:val="000000"/>
          <w:spacing w:val="6"/>
          <w:sz w:val="48"/>
          <w:szCs w:val="48"/>
        </w:rPr>
        <w:t>Доклад о виде государственного контроля (надзора), муниципального контроля</w:t>
      </w:r>
    </w:p>
    <w:p w:rsidR="00F35110" w:rsidRDefault="00F35110" w:rsidP="00F35110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b/>
          <w:bCs/>
          <w:color w:val="000000"/>
          <w:spacing w:val="6"/>
          <w:sz w:val="21"/>
          <w:szCs w:val="21"/>
        </w:rPr>
        <w:t>Муниципальный жилищный контроль</w:t>
      </w:r>
    </w:p>
    <w:p w:rsidR="00F35110" w:rsidRDefault="00F35110" w:rsidP="00F35110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Республика Дагестан</w:t>
      </w:r>
    </w:p>
    <w:p w:rsidR="00F35110" w:rsidRDefault="00F35110" w:rsidP="00F35110">
      <w:pPr>
        <w:pStyle w:val="a3"/>
        <w:shd w:val="clear" w:color="auto" w:fill="FFFFFF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МР «</w:t>
      </w:r>
      <w:proofErr w:type="spellStart"/>
      <w:r w:rsidR="00CC410B">
        <w:rPr>
          <w:rFonts w:ascii="Segoe UI" w:hAnsi="Segoe UI" w:cs="Segoe UI"/>
          <w:color w:val="000000"/>
          <w:spacing w:val="6"/>
          <w:sz w:val="21"/>
          <w:szCs w:val="21"/>
        </w:rPr>
        <w:t>Магарамкентский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район»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 Количество проведенных профилактических мероприятий,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1.4. Объявление предостережения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1.5. Консультирование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1.6.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Самообследование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(количество фактов прохождения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самообследования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на официальном сайте контрольного (надзорного) органа),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1.6.1. Из них количество </w:t>
      </w:r>
      <w:proofErr w:type="spellStart"/>
      <w:r>
        <w:rPr>
          <w:rFonts w:ascii="Segoe UI" w:hAnsi="Segoe UI" w:cs="Segoe UI"/>
          <w:color w:val="000000"/>
          <w:spacing w:val="6"/>
          <w:sz w:val="21"/>
          <w:szCs w:val="21"/>
        </w:rPr>
        <w:t>самообследований</w:t>
      </w:r>
      <w:proofErr w:type="spell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, по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результатам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1.7. Профилактический визит,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1.7.1. Из них обязательный профилактический визит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 Плановых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2.1.1. Из них контрольная закупка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2.1.1.1.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2.1.2. Из них мониторинговая закупка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2.1.2.1.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2.1.3. Из них выборочный контроль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2.1.3.1.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2.1.4. Из них инспекционный визит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2.1.4.1.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2.1.5. Из них рейдовый осмотр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2.1.5.1.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2.1.6. Из них документарная проверка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2.1.6.1.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2.1.7. Из них выездная проверка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2.1.7.1.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 Внеплановых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2.2.1. Из них контрольная закупка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2.2.1.1.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2.2.2. Из них мониторинговая закупка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2.2.2.1. В том числе в отношении субъектов малого и среднего предпринимательства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2.2.3. Из них выборочный контроль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2.2.3.1. В том числе в отношении субъектов малого и среднего предпринимательства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2.2.4. Из них инспекционный визит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2.2.4.1.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2.2.5. Из них рейдовый осмотр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2.2.5.1.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2.2.6. Из них документарная проверка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2.2.6.1.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2.2.7. Из них выездная проверка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2.2.7.1.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3.1. Осмотр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3.2. Досмотр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3.3. Опрос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3.4. Получение письменных объяснений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3.5. Истребование документов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3.6. Отбор проб (образцов)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3.7. Инструментальное обследование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3.8. Испытание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3.9. Экспертиза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3.10. Эксперимент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6.1. Экспертных организаций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6.2. Экспертов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6.3. Специалистов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7.1.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8.1. В том числе деятельность, действия (бездействие) граждан и организаций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8.3. В том числе производственные объекты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9.1. В том числе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10.1. В том числе деятельность, действия (бездействие) граждан и организаций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10.3. В том числе производственные объекты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11.1.1. Из них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11.2. Выявленных в рамках специальных режимов государственного контроля (надзора)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12.1.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16.1. В том числе в отношении субъектов малого и среднего предпринимательства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17.1. Конфискация орудия совершения или предмета административного правонарушения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17.2. Лишение специального права, предоставленного физическому лицу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17.3. Административный арест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17.4. Административное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выдворение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за пределы Российской Федерации иностранного гражданина или лица без гражданства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17.5. Дисквалификация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17.6. Административное приостановление деятельности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17.7. Предупреждение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 Административный штраф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17.8.1. На гражданина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17.8.2. На должностное лицо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17.8.3. На индивидуального предпринимателя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17.8.4. На юридическое лицо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 Общая сумма наложенных административных штрафов,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18.1. На гражданина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18.2. На должностное лицо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18.3. На индивидуального предпринимателя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18.4. На юридическое лицо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19. Общая сумма уплаченных (взысканных) административных штрафов,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20.1. Полностью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20.2. Частично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21.1. По которым судом принято решение об удовлетворении заявленных требований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>22. Количество контрольных (надзорных) мероприятий (проверок), результаты которых обжаловались в судебном порядке,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22.1. В отношении решений, принятых по результатам контрольных (надзорных) мероприятий (проверок)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23.1. По решению суда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23.2. По предписанию органов прокуратуры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23.3. По решению руководителя органа государственного контроля (надзора), муниципального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контроля (за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исключением отмены в рамках досудебного обжалования)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результаты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которых были признаны недействительными и (или) отменены,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результатам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27.1. В том числе исключенных по предложению органов прокуратуры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28.1. В том числе включенных по предложению органов прокуратуры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lastRenderedPageBreak/>
        <w:t xml:space="preserve">29. Количество внеплановых контрольных (надзорных) мероприятий (проверок), 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заявления</w:t>
      </w:r>
      <w:proofErr w:type="gramEnd"/>
      <w:r>
        <w:rPr>
          <w:rFonts w:ascii="Segoe UI" w:hAnsi="Segoe UI" w:cs="Segoe UI"/>
          <w:color w:val="000000"/>
          <w:spacing w:val="6"/>
          <w:sz w:val="21"/>
          <w:szCs w:val="21"/>
        </w:rPr>
        <w:t xml:space="preserve"> о согласовании проведения которых направлялись в органы прокуратуры, всего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29.1. В том числе те, по которым получен отказ в согласовании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30.1. Всего на начало отчетного года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30.1.1. Их них занятых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30.2. Всего на конец отчетного года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30.2.1. Их них занятых</w:t>
      </w:r>
      <w:proofErr w:type="gramStart"/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  <w:proofErr w:type="gramEnd"/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33. Целевой показатель достигнут? Нет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34. Сведения о ключевых показателях вида контроля (по каждому из показателей):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35. Выводы и предложения по итогам организации и осуществления вида контроля: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F35110" w:rsidRDefault="00F35110" w:rsidP="00F35110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(Ф.И.О.)</w:t>
      </w:r>
    </w:p>
    <w:p w:rsidR="00F35110" w:rsidRDefault="00F35110" w:rsidP="00F35110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pacing w:val="6"/>
          <w:sz w:val="8"/>
          <w:szCs w:val="8"/>
        </w:rPr>
      </w:pPr>
      <w:r>
        <w:rPr>
          <w:rFonts w:ascii="Segoe UI" w:hAnsi="Segoe UI" w:cs="Segoe UI"/>
          <w:color w:val="000000"/>
          <w:spacing w:val="6"/>
          <w:sz w:val="21"/>
          <w:szCs w:val="21"/>
        </w:rPr>
        <w:t>(подпись)</w:t>
      </w:r>
    </w:p>
    <w:p w:rsidR="009E2B1C" w:rsidRDefault="009E2B1C"/>
    <w:sectPr w:rsidR="009E2B1C" w:rsidSect="009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110"/>
    <w:rsid w:val="009E2B1C"/>
    <w:rsid w:val="00CC410B"/>
    <w:rsid w:val="00F3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318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2024-12-09T05:53:00Z</dcterms:created>
  <dcterms:modified xsi:type="dcterms:W3CDTF">2024-12-09T07:03:00Z</dcterms:modified>
</cp:coreProperties>
</file>